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9C" w:rsidRPr="003B789C" w:rsidRDefault="003B789C" w:rsidP="003B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8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Указ Президента Республики Казахстан от 26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b/>
          <w:sz w:val="28"/>
          <w:szCs w:val="28"/>
        </w:rPr>
        <w:t>декабря</w:t>
      </w:r>
      <w:proofErr w:type="gramEnd"/>
      <w:r w:rsidRPr="003B789C">
        <w:rPr>
          <w:rFonts w:ascii="Times New Roman" w:hAnsi="Times New Roman" w:cs="Times New Roman"/>
          <w:b/>
          <w:sz w:val="28"/>
          <w:szCs w:val="28"/>
        </w:rPr>
        <w:t xml:space="preserve"> 2014 года № 986 "Об Антикоррупционной стратегии Республики Казахстан на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89C">
        <w:rPr>
          <w:rFonts w:ascii="Times New Roman" w:hAnsi="Times New Roman" w:cs="Times New Roman"/>
          <w:b/>
          <w:sz w:val="28"/>
          <w:szCs w:val="28"/>
        </w:rPr>
        <w:t>2015-2025 годы"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89C">
        <w:rPr>
          <w:rFonts w:ascii="Times New Roman" w:hAnsi="Times New Roman" w:cs="Times New Roman"/>
          <w:b/>
          <w:sz w:val="28"/>
          <w:szCs w:val="28"/>
        </w:rPr>
        <w:t>Указ Президента Республики Казахстан от 27 мая 2020 года № 341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89C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1. В Указ Президента Республики Казахстан от 26 декабря 2014 года № 986 "Об </w:t>
      </w:r>
      <w:bookmarkStart w:id="0" w:name="_GoBack"/>
      <w:bookmarkEnd w:id="0"/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>Антикоррупционной стратегии Республики Казахстан на 2015-2025 годы" (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опубликованный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 газете "Казахстанская правда" от 30 декабря 2014 года № 254 (27875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>) внести следующие изменения и дополнения: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Антикоррупционной стратегии Республики Казахстан на 2015-2025 годы,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вышеназванным Указом: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содержании: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строку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"4.5. Формирование уровня антикоррупционной культуры" изложить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"4.5. Формирование системы добропорядочности и антикоррупционной культуры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разделе "1. Введение":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пятую изложить в следующей редакции: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"В нашей стране действует современное антикоррупционное законодательство,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основой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которого являются законы "О противодействии коррупции" и "О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службе Республики Казахстан", реализуется ряд программных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, образован уполномоченный орган, реализующий функции в сфере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противодействия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коррупции, активно осуществляется международное сотрудничество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сфере антикоррупционной деятельности.";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разделе "2. Анализ текущей ситуации":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подразделе "2.1. Положительные тенденции в сфере противодействия коррупции":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четвертую и пятую изложить в следующей редакции: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"Действовавший с 1999 года Закон "О государственной службе" и утвержденный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Главой государства в 2005 году Кодекс чести государственных служащих создали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для формирования в Казахстане профессионального государственного аппарата,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построенного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на принципах подотчетности, прозрачности и меритократии.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lastRenderedPageBreak/>
        <w:t xml:space="preserve"> Создан государственный орган, объединяющий в себе регулятивные 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правоохранительные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функции в сфере противодействия коррупции. Он призван не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формировать и реализовывать антикоррупционную политику, но 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координировать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деятельность государственных органов, организаций и субъектов </w:t>
      </w:r>
      <w:proofErr w:type="spellStart"/>
      <w:r w:rsidRPr="003B789C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3B789C">
        <w:rPr>
          <w:rFonts w:ascii="Times New Roman" w:hAnsi="Times New Roman" w:cs="Times New Roman"/>
          <w:sz w:val="28"/>
          <w:szCs w:val="28"/>
        </w:rPr>
        <w:t xml:space="preserve"> сектора в вопросах предупреждения коррупции. Кроме того,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деятельность направлена на выявление, пресечение, раскрытие и расследование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преступлений.";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десятую изложить в следующей редакции: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"Такой принципиальный подход реализован в новом Уголовном кодексе. Так, при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коррупционного преступления, запрещено условное осуждение, введен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пожизненный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запрет на право занимать должности на государственной службе, а лица,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впервые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совершившие коррупционные преступления, освобождаются от уголовной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 связи с деятельным раскаянием только судом.";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подразделе "2.2. Проблемы, требующие решения":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частью седьмой следующего содержания: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"Недопустимы незаконные методы работы и провокационные действия в борьбе с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коррупцией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. Необходимо строго руководствоваться конституционным принципом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презумпции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невиновности.";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девятнадцатую изложить в следующей редакции: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"В целом же в деятельности уполномоченного органа должен сохраняться баланс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его правоохранительными и регулятивными функциями.";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разделе "4. Ключевые направления, основные подходы и приоритетные меры":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подраздел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"4.1. Противодействие коррупции в сфере государственной службы":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частями четвертой, пятой и шестой следующего содержания: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"Переход ко всеобщему декларированию доходов и расходов позволит продолжить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последовательную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имплементацию международных антикоррупционных стандартов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национальное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законодательство.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Еще одним важным фактором усиления превентивной работы по противодействию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является ответственность руководителей за совершение коррупционных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подчиненными. Такой подход значительно укрепит систему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добропорядочности на государственной службе.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Определение уровня коррупции в качестве показателя эффективности деятельности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местных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исполнительных органов также способствует интенсификации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предупредительных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мер.";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подраздел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"4.3. Противодействие коррупции в </w:t>
      </w:r>
      <w:proofErr w:type="spellStart"/>
      <w:r w:rsidRPr="003B789C">
        <w:rPr>
          <w:rFonts w:ascii="Times New Roman" w:hAnsi="Times New Roman" w:cs="Times New Roman"/>
          <w:sz w:val="28"/>
          <w:szCs w:val="28"/>
        </w:rPr>
        <w:t>квазигосударственном</w:t>
      </w:r>
      <w:proofErr w:type="spellEnd"/>
      <w:r w:rsidRPr="003B789C">
        <w:rPr>
          <w:rFonts w:ascii="Times New Roman" w:hAnsi="Times New Roman" w:cs="Times New Roman"/>
          <w:sz w:val="28"/>
          <w:szCs w:val="28"/>
        </w:rPr>
        <w:t xml:space="preserve"> и частном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":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частью третьей следующего содержания: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"Укреплению добропорядочности в </w:t>
      </w:r>
      <w:proofErr w:type="spellStart"/>
      <w:r w:rsidRPr="003B789C">
        <w:rPr>
          <w:rFonts w:ascii="Times New Roman" w:hAnsi="Times New Roman" w:cs="Times New Roman"/>
          <w:sz w:val="28"/>
          <w:szCs w:val="28"/>
        </w:rPr>
        <w:t>квазигосударственном</w:t>
      </w:r>
      <w:proofErr w:type="spellEnd"/>
      <w:r w:rsidRPr="003B789C">
        <w:rPr>
          <w:rFonts w:ascii="Times New Roman" w:hAnsi="Times New Roman" w:cs="Times New Roman"/>
          <w:sz w:val="28"/>
          <w:szCs w:val="28"/>
        </w:rPr>
        <w:t xml:space="preserve"> секторе способствуют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-службы, деятельность которых будет сосредоточена на контроле за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и предупреждении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практик с особым акцентом на оценку рисков, предотвращение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злоупотреблений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, выявление и управление конфликтами интересов, а также обучение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сотрудников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."; подраздел "4.5. Формирование уровня антикоррупционной культуры" изложить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"4.5. Формирование системы добропорядочности и антикоррупционной культуры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Концептуальной основой изменения парадигмы противодействия коррупции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стать идеология добропорядочности в обществе.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Добропорядочность – комплексное понятие, сочетающее в себе такие ценности, как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честность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, законность, неподкупность, благонадежность. Система добропорядочности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открытость, прозрачность деятельности государственного аппарата.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В добропорядочном обществе нулевая терпимость к коррупции становится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убеждением каждого, основой мышления и поведения. Именно развитая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культура обеспечивает понимание, что коррупция – это угроза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успешному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будущему страны, препятствие для конкурентоспособности подрастающего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поколения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Принципиально важную роль при формировании системы добропорядочности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партнерство государства и граждан, объединение их усилий в деле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lastRenderedPageBreak/>
        <w:t>противодействия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коррупции, обеспечение максимальной вовлеченности общества в эту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Данный подход предполагает расширение механизмов реализации общественного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, который уже не должен ограничиваться только деятельностью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советов.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Необходимо законодательно обеспечить и другие практические механизмы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институтов гражданского общества с государством и, прежде всего, по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направлениям, как повышение качества и прозрачности деятельности работы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аппарата, противодействие коррупции.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К таким механизмам можно отнести участие населения в процессе принятия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о выделении бюджетных средств и мониторинге их использования по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проведение с участием общественности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в пределах,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Немаловажным фактором предупреждения коррупции является возможность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непосредственно участвовать в определении наиболее проблемных, острых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 той или иной сфере или регионе, а также путей их разрешения. Это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решать не только задачи по искоренению коррупции, но и улучшать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-экономическую ситуацию, повышать уровень доверия к власти и "сломать"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стереотип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о высокой коррумпированности чиновников.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Усиление роли общественности в противодействии коррупции и обеспечение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гражданского контроля требует повышения антикоррупционной культуры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обществе. Ключевую роль в этом играет взращивание молодого поколения с новыми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взглядами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и жизненными принципами, которые не позволяют им допускать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коррупционные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проявления.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Для этого важно с детства, на всех этапах развития и становления личности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прививать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антикоррупционные ценности посредством обучения и воспитания. Темы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добропорядочности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и антикоррупционной культуры следует включить в систему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lastRenderedPageBreak/>
        <w:t xml:space="preserve"> Молодежное антикоррупционное движение, школьные клубы добропорядочности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нового поколения граждан с "иммунитетом" от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Правовая грамотность населения, в особенности предпринимателей, значительно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сократит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риски злоупотреблений со стороны государственных служащих. Комплексная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антикоррупционной пропаганды с привлечением лидеров мнений способствует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консолидации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общества в формировании нулевой терпимости к коррупционным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проявлениям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>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Искоренение правового нигилизма в обществе через масштабную разъяснительную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позволит гражданам эффективно использовать практические инструменты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на процессы принятия решений государственными органами.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Наряду с этим необходимо усилить взаимодействие со средствами массовой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 вопросе создания атмосферы добропорядочности и общественного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неприятия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коррупции. Широкое освещение примеров честных, достойных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служащих, тиражирование информации о возможностях участия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 противодействии коррупции способствует укреплению активной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 w:rsidRPr="003B789C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3B789C">
        <w:rPr>
          <w:rFonts w:ascii="Times New Roman" w:hAnsi="Times New Roman" w:cs="Times New Roman"/>
          <w:sz w:val="28"/>
          <w:szCs w:val="28"/>
        </w:rPr>
        <w:t>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Для активизации участия граждан в выявлении фактов коррупции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усовершенствован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действующий механизм их поощрения за сообщения о таких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 установлением дифференцированной системы выплаты единовременных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вознаграждений в зависимости от размера взятки или причиненного ущерба.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При этом необходимо проработать дополнительные механизмы защиты лиц,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сообщивших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о коррупционном правонарушении.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Вкупе все меры противодействия коррупции должны найти отражение в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доверия к органам государственной власти и снижении уровня коррупции.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Для постоянного мониторинга ситуации, наряду с использованием иных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инструментов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анализа и оценки, необходимо регулярно проводить социологические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– замеры общественного мнения, в том числе на основе успешных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lastRenderedPageBreak/>
        <w:t>методик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международных рейтинговых организаций. Удовлетворенность общества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стать основой оценки эффективности принимаемых мер по противодействию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.". 2. Правительству Республики Казахстан внести изменения в План мероприятий на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2018-2020 годы по реализации Антикоррупционной стратегии Республики Казахстан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8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789C">
        <w:rPr>
          <w:rFonts w:ascii="Times New Roman" w:hAnsi="Times New Roman" w:cs="Times New Roman"/>
          <w:sz w:val="28"/>
          <w:szCs w:val="28"/>
        </w:rPr>
        <w:t xml:space="preserve"> 2015-2025 годы.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3. Настоящий Указ вводится в действие со дня его подписания.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 xml:space="preserve"> Президент 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3B78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>К. Токаев</w:t>
      </w:r>
    </w:p>
    <w:p w:rsidR="001E149C" w:rsidRPr="003B789C" w:rsidRDefault="003B789C" w:rsidP="003B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89C">
        <w:rPr>
          <w:rFonts w:ascii="Times New Roman" w:hAnsi="Times New Roman" w:cs="Times New Roman"/>
          <w:sz w:val="28"/>
          <w:szCs w:val="28"/>
        </w:rPr>
        <w:t>© 2012. РГП на ПХВ «Институт законодательства и правовой информации Республики Казахстан»</w:t>
      </w:r>
    </w:p>
    <w:sectPr w:rsidR="001E149C" w:rsidRPr="003B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DC"/>
    <w:rsid w:val="001E149C"/>
    <w:rsid w:val="003B789C"/>
    <w:rsid w:val="00E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298E-324E-4DA5-94EB-4217D20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2021-06-25T09:39:00Z</dcterms:created>
  <dcterms:modified xsi:type="dcterms:W3CDTF">2021-06-25T09:41:00Z</dcterms:modified>
</cp:coreProperties>
</file>