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4C" w:rsidRPr="00B5174C" w:rsidRDefault="00B5174C" w:rsidP="00B5174C">
      <w:pPr>
        <w:shd w:val="clear" w:color="auto" w:fill="FFFFFF"/>
        <w:spacing w:after="30" w:line="240" w:lineRule="auto"/>
        <w:ind w:left="4956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Утвержден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ind w:left="4956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постановлением Правительства</w:t>
      </w:r>
    </w:p>
    <w:p w:rsidR="00B5174C" w:rsidRPr="00B5174C" w:rsidRDefault="00B5174C" w:rsidP="00B5174C">
      <w:pPr>
        <w:shd w:val="clear" w:color="auto" w:fill="FFFFFF"/>
        <w:spacing w:after="30" w:line="240" w:lineRule="auto"/>
        <w:ind w:left="4956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ind w:left="4956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от «__»_____ 20__ г.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 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b/>
          <w:bCs/>
          <w:color w:val="3E4D5C"/>
          <w:sz w:val="24"/>
          <w:szCs w:val="24"/>
          <w:lang w:eastAsia="ru-RU"/>
        </w:rPr>
        <w:t>План мероприятий на 2021 – 2023 годы по реализации Антикоррупционной стратегии Республики Казахстан на 2015 – 2025 годы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 </w:t>
      </w:r>
    </w:p>
    <w:tbl>
      <w:tblPr>
        <w:tblW w:w="10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451"/>
        <w:gridCol w:w="2173"/>
        <w:gridCol w:w="2418"/>
        <w:gridCol w:w="1241"/>
        <w:gridCol w:w="2091"/>
        <w:gridCol w:w="1745"/>
      </w:tblGrid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Наименование</w:t>
            </w:r>
          </w:p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Предполагаемые расходы (тыс. тенге)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Источники финансирования</w:t>
            </w:r>
          </w:p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Замечания ГО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Раздел "Противодействие коррупции"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Показатель результата: восприятие населением уровня коррупции в 2021 году составит 64%, в 2022 году – 63%, в 2023 году – 61%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I ПРОТИВОДЕЙСТВИЕ КОРРУПЦИИ В СФЕРЕ ГОСУДАРСТВЕННОЙ СЛУЖБЫ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требований для лиц, уполномоченных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на выполнение государственных функций, приравненных к ним лиц, и членов их семей по размещению сведений, отраженных в декларациях физических лиц,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на официальных сайтах государственных органов и компаний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сектора, а также ответственности, в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т.ч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. административной, за отказ либо не размещение подобных сведений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МФ, АДГС, АПК, МНЭ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Проработка вопроса введения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института тестирования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на добропорядочность (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Integrity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check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АПК,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 xml:space="preserve">4 квартал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Проработка вопроса по введению ответственности за обещание/предложение взятки.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НДПК-2019, Инициатива фишка ГГ исх.20-439-7 от 27.05.2020 г.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Проработка вопроса введение ответственности за незаконное обогащение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МЮ, ГП, КНБ, МФ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НДПК-2019, Инициатива фишка ГГ исх.20-439-7 от 27.05.2020 г.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Проработка вопроса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отмене освобождения от уголовной ответственности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наказания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на основании применения акта амнистии для лиц, привлекаемых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осужденных по коррупционным преступлениям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ГП, КНБ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Отмена условно-досрочного освобождения лицам осужденным за совершение тяжких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особо тяжких коррупционных преступлений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НДПК-2019., Инициатива фишка ГГ исх.20-439-7 от 27.05.2020 г.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Отмена возможности отбытия наказания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в учреждениях минимальной безопасности для осужденных за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тяжкие и особо тяжкие коррупционные преступления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НДПК-2019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Отмена применения кратных штрафов за совершение тяжких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особо тяжких коррупционных преступлений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НДПК-2019, Инициатива фишка ГГ исх.20-439-7 от 27.05.2020 г.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усилению ответственности взяткодателей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посредников во взяточничестве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ГП, заинтересованные государственные 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Совершенствование законодательства, регламентирующего предотвращение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урегулирование конфликта интересов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АДГС, заинтересованные государственные 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Введение нового антикоррупционного ограничения для государственных служащих, депутатов, судей, членов их семей по открытию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владению счетами (вкладами)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иностранных банках, расположенных за пределами Республики Казахстан, хранению наличных денежных средств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ценностей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в иностранных банках,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расположенных за пределами Республики Казахстан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Дальнейшее внедрение сервисной модели государственного управления в том числе до каждого сельского округа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Сервисные центры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ЦГО,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2021-2023 годы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 по реализации доступа уполномоченного органа по противодействию коррупции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к информационным системам государственных органов,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 и банков второго уровня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Повышение заработной платы государственных служащих за счет оптимизации государственных органов и организаций, сокращения административных расходов. Переход государственного аппарата на новую систему оплаты труда, основанную на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факторно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-балльной шкале и бонусах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АДГС, ЦГО, МИО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2021-2023 годы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НДПК-2019,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пп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. 12.9 и 12.17 протокола совещания при Главе государства от 20.05.2019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 по реализации принципа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quitams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», закрепляющий возможность получения части от денежных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средств </w:t>
            </w:r>
            <w:r w:rsidRPr="00B5174C">
              <w:rPr>
                <w:rFonts w:ascii="Times New Roman" w:eastAsia="Times New Roman" w:hAnsi="Times New Roman" w:cs="Times New Roman"/>
                <w:i/>
                <w:iCs/>
                <w:color w:val="3E4D5C"/>
                <w:sz w:val="24"/>
                <w:szCs w:val="24"/>
                <w:lang w:eastAsia="ru-RU"/>
              </w:rPr>
              <w:t>(в процентном выражении)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в размере 1% от суммы возмещенных в бюджет средств государственным служащим либо лицом, информировавшим уполномоченный (контролирующий) орган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 правонарушении </w:t>
            </w:r>
            <w:r w:rsidRPr="00B5174C">
              <w:rPr>
                <w:rFonts w:ascii="Times New Roman" w:eastAsia="Times New Roman" w:hAnsi="Times New Roman" w:cs="Times New Roman"/>
                <w:i/>
                <w:iCs/>
                <w:color w:val="3E4D5C"/>
                <w:sz w:val="24"/>
                <w:szCs w:val="24"/>
                <w:lang w:eastAsia="ru-RU"/>
              </w:rPr>
              <w:t>(подтверждено налоговой проверкой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i/>
                <w:iCs/>
                <w:color w:val="3E4D5C"/>
                <w:sz w:val="24"/>
                <w:szCs w:val="24"/>
                <w:lang w:eastAsia="ru-RU"/>
              </w:rPr>
              <w:t>и расследованием коррупционных правонарушений)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МНЭ, СК, МФ, АПК, ГП, ВС, МВД, НБ и другие заинтересованные гос.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органы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4 квартал 2021-2023 годы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Уменьшение государственного участия в экономике,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том числе сокращение количества подведомственных организаций государственных органов, национальных компаний (с принятием мер по недопущению монополизации рынка)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Предложение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МНЭ, СК, ЦГО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Предусмотреть в Законе Республики Казахстан «О государственных закупках» запрет для подрядных компаний на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обналичивание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бюджетных средств при выполнении обязательств.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МФ, Национальный Банк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Принятие комплексных мер по противодействию коррупции в сфере земельных отношений:</w:t>
            </w:r>
          </w:p>
          <w:p w:rsidR="00B5174C" w:rsidRPr="00B5174C" w:rsidRDefault="00B5174C" w:rsidP="00B5174C">
            <w:pPr>
              <w:spacing w:after="30" w:line="240" w:lineRule="auto"/>
              <w:ind w:left="101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1) внедрение геоинформационного портала в сфере землеустройства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кадастрового учета;</w:t>
            </w:r>
          </w:p>
          <w:p w:rsidR="00B5174C" w:rsidRPr="00B5174C" w:rsidRDefault="00B5174C" w:rsidP="00B5174C">
            <w:pPr>
              <w:spacing w:after="30" w:line="240" w:lineRule="auto"/>
              <w:ind w:left="12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2) внедрение единого государственного кадастра недвижимости.</w:t>
            </w:r>
          </w:p>
          <w:p w:rsidR="00B5174C" w:rsidRPr="00B5174C" w:rsidRDefault="00B5174C" w:rsidP="00B5174C">
            <w:pPr>
              <w:spacing w:after="30" w:line="240" w:lineRule="auto"/>
              <w:ind w:left="12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 xml:space="preserve">Акты ввода в промышленную эксплуатацию,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информация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АП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МЦРИАП, МСХ, МИО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3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Повышение точности, доступности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автоматизации государственных услуг и функций, связанных с картами путем установления современной единой государственной системы координат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обеспечения открытыми цифровыми картами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Система координат, открытые пространственные данные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МЦРИАП,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15 213 948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РБ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всех государственных услуг G2B (лицензии, разрешения и пр.)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эксплуатацию, информация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МЦРИАП, МНЭ, ЦГО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Внедрение дистанционного транспортного контроля, в том числе путем создания сети автоматизированных станций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измерений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 xml:space="preserve">Создание сети автоматизированных станция измерений (АСИ). Внесение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изменений и дополнений в соответствующие законодательные акты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МИИР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 передаче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в конкурентную среду (частную) следующих функций государственных органов: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1) по аттестации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дипломированию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лиц командного состава судов;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2) по измерению весовых и (или) габаритных параметров автотранспортных средств;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3) по выдаче международного сертификата взвешивания грузовых транспортных средств;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4) по аудиту системы управления безопасности и выдаче сертификата безопасности;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5) по выдаче лицензии на перевозку грузов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сфере железнодорожного транспорта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МИИР, ГП, МВД, АПК, НПП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Атамекен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, субъекты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информационной системы «Е-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құрылыс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» при строительстве объектов недвижимости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МИИР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Разработка перечня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материально-технической оснащенности для осуществления деятельности по строительной, проектной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изыскательской деятельности.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МИИР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2 квартал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Обеспечение функционирования системы видеонаблюдения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учреждениях медико-социальной экспертизы территориальных подразделений Комитета МТЗСН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внедрения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МТЗСН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пределах бюджета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РБ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Интеграция Платформы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интроперабильности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Министерства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здровохранения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Республики Казахстан АИС «Централизованный банк данных лиц, имеющих инвалидность»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целях получения Заключения на медико-социальную экспертизу формы 088/у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электронном формате и введения заочного освидетельствования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об успешном тестировании и ввода в эксплуатацию информационного взаимодействия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1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МЗ, МТСЗН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рамках реализации рекомендаций мониторинговой группы ОЭСР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Стамбульскому плану, изменение процедуры снятия иммунитета с депутатов Парламента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Генерального Прокурора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1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Совершенствование законодательства, регламентирующего вопросы государственного регулирования и контроля в сфере экологии, геологии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природных ресурсов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учетом вопросов противодействия коррупции.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Изменения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МЭГПР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Введение временных ограничений для бывших государственных служащих на занятие руководящих должностей в частном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квазигосударственном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секторе, сферы деятельности которых ранее входили в зону их ответственности.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1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МТСЗН,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Установка в контакт-центре КГД МФ РК «интеллектуального помощника» (голосовой робот, чат-бот,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кампейн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-менеджмент)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внедрения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МФ РК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250 млн.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РБ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системы горизонтального мониторинга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использованием искусственного интеллекта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Платформа горизонтального мониторинга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МФ РК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Интеграция информационных систем государственных органов и субъектов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 посредством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Smart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Bridge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внедрения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1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МЦРИАП и заинтересованные 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Внедрение технологии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Open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Api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при получении государственных услуг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Акт внедрения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1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МЦРИАП и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заинтересованные 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 xml:space="preserve">3 квартал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Сумма уточняется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РБ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Автоматизация адвокатской деятельности в рамках оказания гарантированной государством юридической помощи (ГГЮП)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17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МЮ, МЦРИАП ГП, ВС, МВД, АПК, АО «НИТ», РКА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Внедрения пилотного проекта по передаче отдельных видов судебных экспертиз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конкурентную среду путем аутсорсинга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информационной системы «Е-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Saraptama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внедрения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Внести изменения в «Кодекс дипломата РК» от 01.02.2019г. в части дополнения статьями, закрепляющими нулевую терпимости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 нарушителям этических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антикоррупционных норм, закрепив в них базовые антикоррупционные стандарты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МИД РК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Разработать и внедрить стандарт оценки работы заграничных учреждений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подразделений МИД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МИД РК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Расширение сети систем видеонаблюдения на улицах и в общественных местах,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 также автоматических систем фиксации нарушений Правил дорожного движения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МВД,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2021-2023 годы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пределах предусмотренных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МБ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Оснащение патрульной полиции, участковых инспекторов полиции, по делам несовершеннолетних, миграционной службы, уголовно-исполнительной системы и других носимыми видеорегистраторами,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 также планшетами для введения административного производства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МВД,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пределах предусмотренных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МБ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Усовершенствовать и внедрить современные методы внешнего анализа коррупционных рисков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постановление Правительства Республики Казахстан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II. СОВЕРШЕНСТВОВАНИЕ ИНСТИТУТА ОБЩЕСТВЕННОГО КОНТРОЛЯ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Правовая регламентация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общественному контролю: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1. Обеспечения механизмов открытости,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транспарентности</w:t>
            </w:r>
            <w:proofErr w:type="spellEnd"/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 подотчетности обществу государственных органов и субъектов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сектора.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</w:t>
            </w:r>
            <w:r w:rsidRPr="00B5174C">
              <w:rPr>
                <w:rFonts w:ascii="Times New Roman" w:eastAsia="Times New Roman" w:hAnsi="Times New Roman" w:cs="Times New Roman"/>
                <w:i/>
                <w:iCs/>
                <w:color w:val="3E4D5C"/>
                <w:sz w:val="24"/>
                <w:szCs w:val="24"/>
                <w:lang w:eastAsia="ru-RU"/>
              </w:rPr>
              <w:t>.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Введение обязательной общественной экспертизы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по созданию или реорганизации государственных органов и их подведомственных организаций, субъектов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 с целью исключения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необоснованного расходования бюджетных средств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коррупционных рисков.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Создание комплексной системы защиты лиц, сообщивших о фактах коррупции (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whistleblowing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), включая информирование населения не только о способах сообщения о фактах коррупции, а также о правовых и психологических последствиях обращения с подробным описанием всех возможных процедур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КНБ, МВД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«Портала прозрачности»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открытым доступом детальной информации обо всех транзакциях бюджетных средств </w:t>
            </w:r>
            <w:r w:rsidRPr="00B5174C">
              <w:rPr>
                <w:rFonts w:ascii="Times New Roman" w:eastAsia="Times New Roman" w:hAnsi="Times New Roman" w:cs="Times New Roman"/>
                <w:i/>
                <w:iCs/>
                <w:color w:val="3E4D5C"/>
                <w:sz w:val="24"/>
                <w:szCs w:val="24"/>
                <w:lang w:eastAsia="ru-RU"/>
              </w:rPr>
              <w:t>(от масштабных проектов до закупа карандашей)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указанием отправителя, объема финансов и получателя </w:t>
            </w:r>
            <w:r w:rsidRPr="00B5174C">
              <w:rPr>
                <w:rFonts w:ascii="Times New Roman" w:eastAsia="Times New Roman" w:hAnsi="Times New Roman" w:cs="Times New Roman"/>
                <w:i/>
                <w:iCs/>
                <w:color w:val="3E4D5C"/>
                <w:sz w:val="24"/>
                <w:szCs w:val="24"/>
                <w:lang w:eastAsia="ru-RU"/>
              </w:rPr>
              <w:t>(вплоть до конечного субподрядчика или поставщика)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МФ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 по введению модуля «Бюджет народного участия» на платформе Интерактивной карты открытых бюджетов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с наделением граждан правом определять объекты, требующие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финансирования,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 также систему применения QR-кодов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привязкой к объектам в Интерактивной карте.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МФ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96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Выработка предложения по совершенствованию законодательных актов в части:</w:t>
            </w:r>
          </w:p>
          <w:p w:rsidR="00B5174C" w:rsidRPr="00B5174C" w:rsidRDefault="00B5174C" w:rsidP="00B5174C">
            <w:pPr>
              <w:spacing w:after="30" w:line="240" w:lineRule="auto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1. Проработки технологических карт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сфере автомобильных дорог, а также мониторинг опытно-экспериментальных полигонов для внедрения новых технологий и материалов</w:t>
            </w:r>
          </w:p>
          <w:p w:rsidR="00B5174C" w:rsidRPr="00B5174C" w:rsidRDefault="00B5174C" w:rsidP="00B5174C">
            <w:pPr>
              <w:spacing w:after="30" w:line="240" w:lineRule="auto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2. Обязательное участие представителей гражданского общества в процессе приемки работ на автомобильных дорогах и улицах населенных пунктов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3. Включение в План статистических работ на 2022 год Комитета по статистике МНЭ РК учет показателей фактического состояния автомобильных дорог по международному индексу ровности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интенсивности дорожного движения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4. Разработка четкого алгоритма действий должностных лиц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органов государственных доходов по проверке таможенной стоимости по результатам Системы управления рисками, проводящих проверку документов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сведений в соответствии со статьей 325 ТК ЕАЭС и при вынесении ими решения о внесении изменений (дополнений)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сведения, заявленные в декларации на товары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5.В части улучшения качества дорог, а также проведения экспертиз по использованию материалов и работ при изготовлении участков дорог.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6. Внедрение стандарта (СТ РК 3049-2017 «Система менеджмента противодействия коррупции) во всех государственных предприятиях автодорожной отрасли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МИИР, АПК, МИО, АО «НК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КазАвтоЖол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лицензирования для строительства дорог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категорирование строительных компаний, исходя из опыта работы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материально-технического оснащения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МИИР, АПК, МФ, МНЭ, субъекты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Интеграция портала «Открытые бюджеты» с информационными системами «Е-Минфин»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Госпланирование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Модификация портала «Открытые бюджеты»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МФ, МЦРИАП, МИОР, АО «НИТ»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Требуются расчеты МФ и МЦРИАП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РБ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III. ПРОТИВОДЕЙСТВИЕ КОРРУПЦИИ В КВАЗИГОСУДАРСТВЕННОМ И ЧАСТНОМ СЕКТОРАХ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Распространение понятия «коррупция» на частный сектор,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 также введение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Закон «О противодействии коррупции»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заинтересованные государственные органы, НПП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Атамекен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Проработать вопрос введения ответственности сотрудников государственных органов 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сектора, не являющихся субъектами коррупционных правонарушений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Исключение из правил государственных закупок возможности предоставления до 50 процентов работ субподрядчикам организаций, выигравших тендер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МФ,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 законодательного урегулирования лоббистской деятельности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МЮ, АПК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Изменение законодательства: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1.В части улучшения качества дорог, а также проведения экспертиз по использованию материалов и работ при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изготовлении участков дорог.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2. Внедрение стандарта (СТ РК 3049-2017 «Система менеджмента противодействия коррупции) во всех государственных предприятиях автодорожной отрасли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МНЭ, МФ, МИИР, МИО, НК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КазАвтоЖол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Ужесточение ответственности технического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авторского надзоров по несоответствиям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нарушениям, выявленным в том числе в течение установленного гарантийного срока,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 также упрощение процедуры привлечение их к ответственности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случае грубых нарушений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несоответствий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Изменения и дополнения в Закон «Об архитектурной, градостроительной и строительной деятельности»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МИИР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процессов приема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обработки заявок по предоставлению мер государственной поддержки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интеграция государственных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баз данных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План автоматизации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МЦРИАП, МИИР, МСХ, МНЭ, институты развития, предоставляющие меры господдержки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пределах средств, предусмотренных в РБ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РБ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Стимулирование электронно-денежного оборота в РК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НБ, МФ, МНЭ, МИИР, МФ, НПП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Атамекен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IV. ПРЕДУПРЕЖДЕНИЕ КОРРУПЦИИ В СУДЕБНЫХ И ПРАВООХРАНИТЕЛЬНЫХ ОРГАНАХ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Усиление ответственности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сотрудников правоохранительных органов и судей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за совершение коррупционных правонарушений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ГП, ВС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2 квартал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Обепечить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оперативные и следственные помещения правоохранительных органов оборудованием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видеоофискации</w:t>
            </w:r>
            <w:proofErr w:type="spellEnd"/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 электронной регистрации участников процесса с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итенгрированием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в базу данных ГП РК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ГП (по согласованию),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2023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Развитие проекта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smart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-сот» в части: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1) дальнейшего увеличения доли дел, рассмотренных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«виртуальном суде»;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2) внедрения искусственного интеллекта в судопроизводстве (цифровая аналитика)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обеспечении внутренней безопасности (видео аналитика);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3) создания антикоррупционной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краудсорсинговой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платформы.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Утверждение антикоррупционных стандартов для сотрудников судебной системы и внесение изменений в Кодекс судейской этики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«Внедрение антикоррупционных стандартов и изменение Кодекса судейской этики</w:t>
            </w:r>
            <w:r w:rsidRPr="00B5174C">
              <w:rPr>
                <w:rFonts w:ascii="Times New Roman" w:eastAsia="Times New Roman" w:hAnsi="Times New Roman" w:cs="Times New Roman"/>
                <w:i/>
                <w:iCs/>
                <w:color w:val="3E4D5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Организация в зданиях правоохранительных органов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кабинетов для приема граждан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возможностью фиксировать звук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видео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Акт-приема передачи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ГП, АПК (по согласованию), МВД,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ФМ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1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Принятие дисциплинарного кодекса для сотрудников правоохранительных органов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Кодекса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ГП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сервиса подачи осужденными электронных обращений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правоохранительные органы и суд без посредников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Расширение категорий должностей ОВД, имеющих право на компенсацию за наем (аренду) жилья, посредством отнесения к ним всех сотрудников органов гражданской защиты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МЧС,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V. ФОРМИРОВАНИЕ СИСТЕМЫ ДОБРОПОРЯДОЧНОСТИ И АНТИКОРРУПЦИОННОЙ КУЛЬТУРЫ В ОБЩЕСТВЕ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во всех вузах страны принципов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 аналитических инструментов Лиги академической честности –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доводимость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студентов, медиана оценок, правила цитирования,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МОН, 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Проводить акции «Чистая сессия»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организациях образования, реализующих образовательные программы технического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 профессионального образования, и высших учебных заведений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МОН (свод), МЗ, ГП, МВД, АДГС, КНБ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Принятие мер по усилению роли попечительских советов в противодействии коррупции (утверждение бюджетов организаций образования и контроль их исполнения, назначение ректоров/директоров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МОН, 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Реализация проектов государственного социального заказа, грантов для неправительственных организаций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формированию антикоррупционного сознания среди населения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Не требуются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Обеспечить разработку и включение в перечень кинопроектов, претендующих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на признание их национальными фильмами, тем, направленных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на формирование культуры неприятия коррупции в обществе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кинопроект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МКС,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Подготовить цикл видеороликов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участием известных деятелей спорта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культуры на тему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видеоролики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МКС, МИОР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VI. ПРОТИВОДЕЙСТВИЕ БЫТОВОЙ КОРРУПЦИИ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Выявление «скрытых» государственных услуг, а также функций государственных органов, подлежащих переводу в электронный формат с внесением предложений по их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в уполномоченный орган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fit-gap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анализа предоставляемых государственных услуг с целью их перевода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цифровой формат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 в АП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МЦРИАП,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МТСЗН,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заитересованные</w:t>
            </w:r>
            <w:proofErr w:type="spellEnd"/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Проработка вопроса отмены первоначального взноса по ипотечным кредитам для государственных служащих и работников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бюжетной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сферы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МНЭ, МФ, НБ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Разработка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утверждение Антикоррупционного стандарта, в целях недопущения коррупционных проявлений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формирования нулевой терпимости к проявлениям коррупции в деятельности учебных заведений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МОН,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Исключение коррупционных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рисков путем усиления роли попечительского совета при отборе кандидата на вакантную должность руководителя организации среднего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образования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МОН, МИО, 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4 квартал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Рассмотреть вопрос о введении юридической ответственности лиц, незаконно помогающих или участвующих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помощи физическим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 юридическим лицам при получении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услуг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Предложение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АП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АДГС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1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Разработать открытый доступ к базе данных по зарегистрированным дипломам о высшем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академическом образовании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принятием мер по предотвращению фактов изготовления поддельных дипломов об образовании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эксплутацию</w:t>
            </w:r>
            <w:proofErr w:type="spellEnd"/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 создания единой платформы для проведения публичных торгов, заложенного имущества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автоматическим уведомлением собственников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АРРФР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Проработать вопрос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по исключению альтернативного предоставления государственных услуг, сохранив только электронный формат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(с исключением бумажного формата или предоставления непосредственного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) по принципу «одного заявления»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МЦРИАП,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 xml:space="preserve">2 квартал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Обеспечение наличия жетонов при осуществлении деятельности у сотрудников пограничного пункта экспортного контроля Департамента государственных доходов и сотрудников инспекции ветеринарного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агропромышленного контроля.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внедрения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МФ, МСХ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2022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Отменить выдачу медицинских справок по требованию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больничных листов путем интеграции информационных систем с возможностью получения этих услуг третьим лицом (должностным лицом)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позволения основного лица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Проект НПА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МЗ,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заинтересованыне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госорагны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Интеграция  портала «Даму Мед» через E-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gov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, для исключения накрутки пациентов (использование ЭЦП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гражданами)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МЗ, МЦРИАП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Совершенствоание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ИС «Qoldau.kz» предусмотрев единый реестр очередности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при получении субсидий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МСХ, заинтересованные государственные 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Разработка реестра проблем, коррупционных рисков из предложений / обращений граждан, институтов гражданского общества, государственных органов и организаций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Онлайн-реестр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3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Внедрение сервисной модели, ориентированной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на удовлетворенность граждан (принципы первоклассного сервиса по системе Джона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Шоула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Образовательные курсы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АДГС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Передача государственной услуги в конкурентную среду (Проведение ежегодного государственного технического осмотра тракторов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 xml:space="preserve">мелиоративных 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дорожностроительных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машин и механизмов,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 также специальных машин повышенной проходимости)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Проект Закона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МСХ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Усовершенствование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 полноценное функционирование единой базы для открытого доступа информации о наличии вакансий школьных преподавателей, распределения детей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дошкольные организации (начиная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постановки на очередь), школы, по предоставлению места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студенческом общежитии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МОН, МЦРИАП,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Интеграция портала «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Ашық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бюджет»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с информационными системами госорганов,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организаци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субъектво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квазигоссектора</w:t>
            </w:r>
            <w:proofErr w:type="spellEnd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 для автоматизации процессов сбора информации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АПК, заинтересованные госорганы, субъекты </w:t>
            </w:r>
            <w:proofErr w:type="spellStart"/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квазигоссектора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Продвижение среди гражданского общества информационно-аналитической системы «Интерактивная карта открытых бюджетов»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МИОР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МФ, МИОР,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VII. РАЗВИТИЕ МЕЖДУНАРОДНОГО СОТРУДНИЧЕСТВА ПО ВОПРОСАМ ПРОТИВОДЕЙСТВИЯ КОРРУПЦИИ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 xml:space="preserve">Проработка по вопросам </w:t>
            </w: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имплементации международных антикоррупционных стандартов ГРЕКО, ОЭСР, ФАТФ, Конвенции ООН против коррупции и др.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 Казахстане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Создать отдельную комиссию по антикоррупционной работе из представителей разных департаментов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 подчинением Послу по особым поручениям МИД РК.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Протокол комиссии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2021 -2023 годы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Создать отдельную комиссию по антикоррупционной работе из представителей разных департаментов с подчинением Послу по особым поручениям МИД РК.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Организация конференций, семинаров, круглых столов и других мероприятий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вопросам противодействия коррупции с участием представителей антикоррупционных ведомств зарубежных стран, международных и неправительственных организаций.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Конференции, круглые столы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АПК, МИД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4 квартал 2021 – 2023 годы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Организовать публикацию в зарубежных СМИ специальных материалов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о предпринимаемых Казахстаном мерах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по противодействию коррупции.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Публикации СМИ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МИД, АПК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2021 – 2023 годы.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Выполнение международных обязательств по оказанию взаимной правовой помощи, экстрадиции преступников и возврату активов.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Информация в АП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ГП заинтересованные госорганы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VII. МОНИТОРИНГ И ОЦЕНКА РЕАЛИЗАЦИИ СТРАТЕГИИ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Обеспечить проведение мониторинга и оценки реализации Антикоррупционной стратегии Республики Казахстан на 2015 -2025 годы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 (по согласованию)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 по итогам года, не позднее 15 февраля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Обеспечить проведение специальной мониторинговой группой внешнего анализа и оценки реализации Антикоррупционной стратегии Республики Казахстан на 2015 -2025 годы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проведение анализа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 (по согласованию), ГО,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 по итогам года, не позднее 15 февраля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  <w:tr w:rsidR="00B5174C" w:rsidRPr="00B5174C" w:rsidTr="00B5174C">
        <w:trPr>
          <w:trHeight w:val="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Публиковать в СМИ,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 также на сайте уполномоченного органа по противодействию коррупции отчеты</w:t>
            </w:r>
          </w:p>
          <w:p w:rsidR="00B5174C" w:rsidRPr="00B5174C" w:rsidRDefault="00B5174C" w:rsidP="00B5174C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о ходе реализации Антикоррупционной стратегии Республики Казахстан на 2015 -2025 годы в целях получения внешней оценки со стороны населения</w:t>
            </w:r>
          </w:p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и учета общественного мнения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3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lastRenderedPageBreak/>
              <w:t>публикации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ind w:left="20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АПК (по согласованию), МИО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Ежегодно по итогам года, не позднее 15 апреля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74C" w:rsidRPr="00B5174C" w:rsidRDefault="00B5174C" w:rsidP="00B5174C">
            <w:pPr>
              <w:spacing w:after="30" w:line="30" w:lineRule="atLeast"/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</w:pPr>
            <w:r w:rsidRPr="00B5174C">
              <w:rPr>
                <w:rFonts w:ascii="Times New Roman" w:eastAsia="Times New Roman" w:hAnsi="Times New Roman" w:cs="Times New Roman"/>
                <w:color w:val="3E4D5C"/>
                <w:sz w:val="24"/>
                <w:szCs w:val="24"/>
                <w:lang w:eastAsia="ru-RU"/>
              </w:rPr>
              <w:t> </w:t>
            </w:r>
          </w:p>
        </w:tc>
      </w:tr>
    </w:tbl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lastRenderedPageBreak/>
        <w:t> 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 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 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 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Примечание: расшифровка аббревиатур: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АП–Администрация Президента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ВС–Верховный Суд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ГО–Государственные органы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ГП–Генеральная прокуратура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КНБ–Комитет национальной безопасности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АПК–Агентство Республики Казахстан по противодействию коррупции (Антикоррупционная служба)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АЗРК–Агентство по защите и развитию конкуренции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АРРФР–Агентство Республики Казахстан по регулированию и развитию финансового рынка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СК–Счетный комитет по контролю за исполнением республиканского бюджета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АДГС–Агентство Республики Казахстан по делам государственной службы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МИД–Министерство иностранных дел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МО–Министерство обороны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МВД–Министерство внутренних дел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МЮ–Министерство юстиции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МФ–Министерство финансов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МОН–Министерство образования и науки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МЗ–Министерство здравоохранения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МЭГПР–Министерство экологии, геологии и природных ресурсов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МНЭ–Министерство национальной экономики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МЭ–Министерство энергетики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МТИ–Министерство торговли и интеграции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МКС–Министерство культуры и спорта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МИИР–Министерство индустрии и инфраструктурного развития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МИОР–Министерство информации и общественного развития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lastRenderedPageBreak/>
        <w:t>МСХ–Министерство сельского хозяйства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МЦРИАП–Министерство цифрового развития, инноваций и аэрокосмической промышленности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МТСЗН–Министерство труда и социальной защиты населения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МЧС–Министерство по чрезвычайным ситуациям Республики Казахстан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МИО–Местные исполнительные органы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НПП «</w:t>
      </w:r>
      <w:proofErr w:type="spellStart"/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Атамекен</w:t>
      </w:r>
      <w:proofErr w:type="spellEnd"/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» –Национальная палата предпринимателей Республики Казахстан «</w:t>
      </w:r>
      <w:proofErr w:type="spellStart"/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Атамекен</w:t>
      </w:r>
      <w:proofErr w:type="spellEnd"/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»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СМИ–средства массовой информации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НПО–неправительственные организации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АО–акционерное общество</w:t>
      </w:r>
    </w:p>
    <w:p w:rsidR="00B5174C" w:rsidRPr="00B5174C" w:rsidRDefault="00B5174C" w:rsidP="00B5174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</w:pPr>
      <w:r w:rsidRPr="00B5174C">
        <w:rPr>
          <w:rFonts w:ascii="Times New Roman" w:eastAsia="Times New Roman" w:hAnsi="Times New Roman" w:cs="Times New Roman"/>
          <w:color w:val="3E4D5C"/>
          <w:sz w:val="24"/>
          <w:szCs w:val="24"/>
          <w:lang w:eastAsia="ru-RU"/>
        </w:rPr>
        <w:t>СУР–система управления рисками</w:t>
      </w:r>
    </w:p>
    <w:p w:rsidR="00A426B6" w:rsidRPr="00B5174C" w:rsidRDefault="00A426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6B6" w:rsidRPr="00B5174C" w:rsidSect="00B51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4C"/>
    <w:rsid w:val="00A426B6"/>
    <w:rsid w:val="00B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74C"/>
    <w:rPr>
      <w:b/>
      <w:bCs/>
    </w:rPr>
  </w:style>
  <w:style w:type="character" w:styleId="a5">
    <w:name w:val="Emphasis"/>
    <w:basedOn w:val="a0"/>
    <w:uiPriority w:val="20"/>
    <w:qFormat/>
    <w:rsid w:val="00B517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74C"/>
    <w:rPr>
      <w:b/>
      <w:bCs/>
    </w:rPr>
  </w:style>
  <w:style w:type="character" w:styleId="a5">
    <w:name w:val="Emphasis"/>
    <w:basedOn w:val="a0"/>
    <w:uiPriority w:val="20"/>
    <w:qFormat/>
    <w:rsid w:val="00B51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4233</Words>
  <Characters>24129</Characters>
  <Application>Microsoft Office Word</Application>
  <DocSecurity>0</DocSecurity>
  <Lines>201</Lines>
  <Paragraphs>56</Paragraphs>
  <ScaleCrop>false</ScaleCrop>
  <Company>Home</Company>
  <LinksUpToDate>false</LinksUpToDate>
  <CharactersWithSpaces>28306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2021-06-15T14:35:00Z</dcterms:created>
  <dcterms:modified xsi:type="dcterms:W3CDTF">2021-06-15T14:37:00Z</dcterms:modified>
</cp:coreProperties>
</file>