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EF6B26" w:rsidRPr="00EF6B26" w:rsidTr="00EF6B26">
        <w:tc>
          <w:tcPr>
            <w:tcW w:w="3420" w:type="dxa"/>
            <w:tcBorders>
              <w:top w:val="nil"/>
              <w:left w:val="nil"/>
              <w:bottom w:val="nil"/>
              <w:right w:val="nil"/>
            </w:tcBorders>
            <w:shd w:val="clear" w:color="auto" w:fill="auto"/>
            <w:tcMar>
              <w:top w:w="45" w:type="dxa"/>
              <w:left w:w="75" w:type="dxa"/>
              <w:bottom w:w="45" w:type="dxa"/>
              <w:right w:w="75" w:type="dxa"/>
            </w:tcMar>
            <w:hideMark/>
          </w:tcPr>
          <w:p w:rsidR="00EF6B26" w:rsidRPr="00EF6B26" w:rsidRDefault="00EF6B26" w:rsidP="00EF6B26">
            <w:pPr>
              <w:spacing w:after="0" w:line="240" w:lineRule="auto"/>
              <w:jc w:val="center"/>
              <w:rPr>
                <w:rFonts w:ascii="Courier New" w:eastAsia="Times New Roman" w:hAnsi="Courier New" w:cs="Courier New"/>
                <w:color w:val="000000"/>
                <w:sz w:val="20"/>
                <w:szCs w:val="20"/>
                <w:lang w:eastAsia="ru-RU"/>
              </w:rPr>
            </w:pPr>
            <w:r w:rsidRPr="00EF6B26">
              <w:rPr>
                <w:rFonts w:ascii="Courier New" w:eastAsia="Times New Roman" w:hAnsi="Courier New" w:cs="Courier New"/>
                <w:color w:val="000000"/>
                <w:sz w:val="20"/>
                <w:szCs w:val="20"/>
                <w:lang w:eastAsia="ru-RU"/>
              </w:rPr>
              <w:t>Қазақстан Республикасы</w:t>
            </w:r>
            <w:r w:rsidRPr="00EF6B26">
              <w:rPr>
                <w:rFonts w:ascii="Courier New" w:eastAsia="Times New Roman" w:hAnsi="Courier New" w:cs="Courier New"/>
                <w:color w:val="000000"/>
                <w:sz w:val="20"/>
                <w:szCs w:val="20"/>
                <w:lang w:eastAsia="ru-RU"/>
              </w:rPr>
              <w:br/>
              <w:t>Денсаулық сақтау министрі</w:t>
            </w:r>
            <w:r w:rsidRPr="00EF6B26">
              <w:rPr>
                <w:rFonts w:ascii="Courier New" w:eastAsia="Times New Roman" w:hAnsi="Courier New" w:cs="Courier New"/>
                <w:color w:val="000000"/>
                <w:sz w:val="20"/>
                <w:szCs w:val="20"/>
                <w:lang w:eastAsia="ru-RU"/>
              </w:rPr>
              <w:br/>
              <w:t>2021 жылғы 5 тамыздағы</w:t>
            </w:r>
            <w:r w:rsidRPr="00EF6B26">
              <w:rPr>
                <w:rFonts w:ascii="Courier New" w:eastAsia="Times New Roman" w:hAnsi="Courier New" w:cs="Courier New"/>
                <w:color w:val="000000"/>
                <w:sz w:val="20"/>
                <w:szCs w:val="20"/>
                <w:lang w:eastAsia="ru-RU"/>
              </w:rPr>
              <w:br/>
              <w:t>№ ҚР ДСМ-76 бұйрығымен</w:t>
            </w:r>
            <w:r w:rsidRPr="00EF6B26">
              <w:rPr>
                <w:rFonts w:ascii="Courier New" w:eastAsia="Times New Roman" w:hAnsi="Courier New" w:cs="Courier New"/>
                <w:color w:val="000000"/>
                <w:sz w:val="20"/>
                <w:szCs w:val="20"/>
                <w:lang w:eastAsia="ru-RU"/>
              </w:rPr>
              <w:br/>
              <w:t>бекiтiлген</w:t>
            </w:r>
          </w:p>
        </w:tc>
      </w:tr>
    </w:tbl>
    <w:p w:rsidR="00EF6B26" w:rsidRPr="00EF6B26" w:rsidRDefault="00EF6B26" w:rsidP="00EF6B2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F6B26">
        <w:rPr>
          <w:rFonts w:ascii="Courier New" w:eastAsia="Times New Roman" w:hAnsi="Courier New" w:cs="Courier New"/>
          <w:color w:val="1E1E1E"/>
          <w:sz w:val="32"/>
          <w:szCs w:val="32"/>
          <w:lang w:eastAsia="ru-RU"/>
        </w:rPr>
        <w:t>"Білім беру объектілеріне қойылатын санитариялық-эпидемиологиялық талаптар" санитариялық қағидалары</w:t>
      </w:r>
    </w:p>
    <w:p w:rsidR="00EF6B26" w:rsidRPr="00EF6B26" w:rsidRDefault="00EF6B26" w:rsidP="00EF6B2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F6B26">
        <w:rPr>
          <w:rFonts w:ascii="Courier New" w:eastAsia="Times New Roman" w:hAnsi="Courier New" w:cs="Courier New"/>
          <w:color w:val="1E1E1E"/>
          <w:sz w:val="32"/>
          <w:szCs w:val="32"/>
          <w:lang w:eastAsia="ru-RU"/>
        </w:rPr>
        <w:t>1-тарау. Жалпы ережелер</w:t>
      </w:r>
    </w:p>
    <w:p w:rsidR="00EF6B26" w:rsidRPr="00EF6B26" w:rsidRDefault="00EF6B26" w:rsidP="00EF6B2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15-тармағының </w:t>
      </w:r>
      <w:hyperlink r:id="rId5" w:anchor="z1175" w:history="1">
        <w:r w:rsidRPr="00EF6B26">
          <w:rPr>
            <w:rFonts w:ascii="Courier New" w:eastAsia="Times New Roman" w:hAnsi="Courier New" w:cs="Courier New"/>
            <w:color w:val="073A5E"/>
            <w:spacing w:val="2"/>
            <w:sz w:val="20"/>
            <w:szCs w:val="20"/>
            <w:u w:val="single"/>
            <w:lang w:eastAsia="ru-RU"/>
          </w:rPr>
          <w:t>113) тармақшасына</w:t>
        </w:r>
      </w:hyperlink>
      <w:r w:rsidRPr="00EF6B26">
        <w:rPr>
          <w:rFonts w:ascii="Courier New" w:eastAsia="Times New Roman" w:hAnsi="Courier New" w:cs="Courier New"/>
          <w:color w:val="000000"/>
          <w:spacing w:val="2"/>
          <w:sz w:val="20"/>
          <w:szCs w:val="20"/>
          <w:lang w:eastAsia="ru-RU"/>
        </w:rPr>
        <w:t> сәйкес әзірленген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суды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EF6B26" w:rsidRPr="00EF6B26" w:rsidRDefault="00EF6B26" w:rsidP="00EF6B26">
      <w:pPr>
        <w:spacing w:after="0" w:line="240" w:lineRule="auto"/>
        <w:rPr>
          <w:rFonts w:ascii="Times New Roman" w:eastAsia="Times New Roman" w:hAnsi="Times New Roman" w:cs="Times New Roman"/>
          <w:sz w:val="24"/>
          <w:szCs w:val="24"/>
          <w:lang w:eastAsia="ru-RU"/>
        </w:rPr>
      </w:pPr>
      <w:r w:rsidRPr="00EF6B26">
        <w:rPr>
          <w:rFonts w:ascii="Courier New" w:eastAsia="Times New Roman" w:hAnsi="Courier New" w:cs="Courier New"/>
          <w:color w:val="FF0000"/>
          <w:sz w:val="20"/>
          <w:szCs w:val="20"/>
          <w:bdr w:val="none" w:sz="0" w:space="0" w:color="auto" w:frame="1"/>
          <w:shd w:val="clear" w:color="auto" w:fill="FFFFFF"/>
          <w:lang w:eastAsia="ru-RU"/>
        </w:rPr>
        <w:t>      Ескерту. 1-тармақ жаңа редакцияда - ҚР Денсаулық сақтау министрінің 18.01.2023 </w:t>
      </w:r>
      <w:hyperlink r:id="rId6" w:anchor="z4" w:history="1">
        <w:r w:rsidRPr="00EF6B26">
          <w:rPr>
            <w:rFonts w:ascii="Courier New" w:eastAsia="Times New Roman" w:hAnsi="Courier New" w:cs="Courier New"/>
            <w:color w:val="073A5E"/>
            <w:sz w:val="20"/>
            <w:szCs w:val="20"/>
            <w:u w:val="single"/>
            <w:shd w:val="clear" w:color="auto" w:fill="FFFFFF"/>
            <w:lang w:eastAsia="ru-RU"/>
          </w:rPr>
          <w:t>№ 9</w:t>
        </w:r>
      </w:hyperlink>
      <w:r w:rsidRPr="00EF6B26">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EF6B26">
        <w:rPr>
          <w:rFonts w:ascii="Courier New" w:eastAsia="Times New Roman" w:hAnsi="Courier New" w:cs="Courier New"/>
          <w:color w:val="000000"/>
          <w:sz w:val="20"/>
          <w:szCs w:val="20"/>
          <w:lang w:eastAsia="ru-RU"/>
        </w:rPr>
        <w:br/>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p w:rsidR="00EF6B26" w:rsidRPr="00EF6B26" w:rsidRDefault="00EF6B26" w:rsidP="00EF6B2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3. Объектілерде осы Санитариялық қағидаларға </w:t>
      </w:r>
      <w:hyperlink r:id="rId7" w:anchor="z248" w:history="1">
        <w:r w:rsidRPr="00EF6B26">
          <w:rPr>
            <w:rFonts w:ascii="Courier New" w:eastAsia="Times New Roman" w:hAnsi="Courier New" w:cs="Courier New"/>
            <w:color w:val="073A5E"/>
            <w:spacing w:val="2"/>
            <w:sz w:val="20"/>
            <w:szCs w:val="20"/>
            <w:u w:val="single"/>
            <w:lang w:eastAsia="ru-RU"/>
          </w:rPr>
          <w:t>1-қосымшаға</w:t>
        </w:r>
      </w:hyperlink>
      <w:r w:rsidRPr="00EF6B26">
        <w:rPr>
          <w:rFonts w:ascii="Courier New" w:eastAsia="Times New Roman" w:hAnsi="Courier New" w:cs="Courier New"/>
          <w:color w:val="000000"/>
          <w:spacing w:val="2"/>
          <w:sz w:val="20"/>
          <w:szCs w:val="20"/>
          <w:lang w:eastAsia="ru-RU"/>
        </w:rPr>
        <w:t> сәйкес зертханалық-аспаптық зерттеулер жүргізіледі.</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4. Осы Санитариялық қағидаларда мынадай ұғымдар пайдаланылды: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xml:space="preserve">      2) орта білім беру ұйымы – мектепке дейінгі тәрбиелеу мен оқытудың, бастауыш, негiзгi орта, жалпы орта бiлiмнің жалпы бiлiм беретін оқу </w:t>
      </w:r>
      <w:r w:rsidRPr="00EF6B26">
        <w:rPr>
          <w:rFonts w:ascii="Courier New" w:eastAsia="Times New Roman" w:hAnsi="Courier New" w:cs="Courier New"/>
          <w:color w:val="000000"/>
          <w:spacing w:val="2"/>
          <w:sz w:val="20"/>
          <w:szCs w:val="20"/>
          <w:lang w:eastAsia="ru-RU"/>
        </w:rPr>
        <w:lastRenderedPageBreak/>
        <w:t>бағдарламаларын, мамандандырылған жалпы білім беру және арнайы оқу бағдарламаларын iске асыратын бiлiм беру ұйымы;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3) бракераж – органолептикалық көрсеткiштер бойынша тамақ өнiмдерiнiң және дайын тағамдардың сапасын бағалау;</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6)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10) жеке медициналық кітапша – жұмысқа жіберілу туралы белгі қойылып, міндетті медициналық қарап-тексерудің нәтижелері енгізілетін дербес құжат;</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11) жиынтық оқу жүктемесі – Үлгілік оқу жоспарының инвариантты және вариативті бөлігі сағаттарының жалпы саны;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lastRenderedPageBreak/>
        <w:t>      13) кәмелетке толмағандарды бейiмдеу орталықтары (бұдан әрі – КТБО) – ата-анасын немесе басқа да заңды өкiлдерiн анықтағанға дейін үш жастан он сегіз жасқа дейiнгi қадағалаусыз және панасыз қалған балалар мен жасөспірімдерді, уақтылы орналастыру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бағуды қамтамасыз ететiн, бiлiм беру органдарының қарамағындағы ұйымдар;</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объектілер;</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17) мектептен тыс қосымша білім беру ұйымы (бұдан әрі – мектептен тыс объектілер)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18) оқу-әдістемелік кешен (бұдан әрі –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19) оқу жүктемесі – әрбір жас тобы үшін оқу сағаттарымен өлшенетін оқу-тәрбие процесіне қатысудың нормаланатын жиынтығы;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20) оқу сағаты – сабақтың (жаттығудың) немесе дәрiстердiң сабақ басталғаннан үзiлiске дейiнгі ұзақтығы;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lastRenderedPageBreak/>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26) септик – шағын көлемдегi тұрмыстық сарқынды суды тазалауға арналған құрылыс;</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28) сыныптардың (топтардың) толықтырылуы – сыныптағы білім алушылардың нормаланған саны;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29) ұтымды тамақтану – тамақтанудың физиологиялық және жас ерекшелігі нормаларын ескере отырып, теңестірілген тамақтандыру;</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30)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31)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lastRenderedPageBreak/>
        <w:t>      32)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p w:rsidR="00EF6B26" w:rsidRPr="00EF6B26" w:rsidRDefault="00EF6B26" w:rsidP="00EF6B26">
      <w:pPr>
        <w:spacing w:after="0" w:line="240" w:lineRule="auto"/>
        <w:rPr>
          <w:rFonts w:ascii="Times New Roman" w:eastAsia="Times New Roman" w:hAnsi="Times New Roman" w:cs="Times New Roman"/>
          <w:sz w:val="24"/>
          <w:szCs w:val="24"/>
          <w:lang w:eastAsia="ru-RU"/>
        </w:rPr>
      </w:pPr>
      <w:r w:rsidRPr="00EF6B26">
        <w:rPr>
          <w:rFonts w:ascii="Courier New" w:eastAsia="Times New Roman" w:hAnsi="Courier New" w:cs="Courier New"/>
          <w:color w:val="FF0000"/>
          <w:sz w:val="20"/>
          <w:szCs w:val="20"/>
          <w:bdr w:val="none" w:sz="0" w:space="0" w:color="auto" w:frame="1"/>
          <w:shd w:val="clear" w:color="auto" w:fill="FFFFFF"/>
          <w:lang w:eastAsia="ru-RU"/>
        </w:rPr>
        <w:t>      Ескерту. 4-тармаққа өзгеріс енгізілді - ҚР Денсаулық сақтау министрінің м.а. 30.09.2022 </w:t>
      </w:r>
      <w:hyperlink r:id="rId8" w:anchor="z26" w:history="1">
        <w:r w:rsidRPr="00EF6B26">
          <w:rPr>
            <w:rFonts w:ascii="Courier New" w:eastAsia="Times New Roman" w:hAnsi="Courier New" w:cs="Courier New"/>
            <w:color w:val="073A5E"/>
            <w:sz w:val="20"/>
            <w:szCs w:val="20"/>
            <w:u w:val="single"/>
            <w:shd w:val="clear" w:color="auto" w:fill="FFFFFF"/>
            <w:lang w:eastAsia="ru-RU"/>
          </w:rPr>
          <w:t>№ ҚР ДСМ-108</w:t>
        </w:r>
      </w:hyperlink>
      <w:r w:rsidRPr="00EF6B26">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EF6B26">
        <w:rPr>
          <w:rFonts w:ascii="Courier New" w:eastAsia="Times New Roman" w:hAnsi="Courier New" w:cs="Courier New"/>
          <w:color w:val="000000"/>
          <w:sz w:val="20"/>
          <w:szCs w:val="20"/>
          <w:lang w:eastAsia="ru-RU"/>
        </w:rPr>
        <w:br/>
      </w:r>
    </w:p>
    <w:p w:rsidR="00EF6B26" w:rsidRPr="00EF6B26" w:rsidRDefault="00EF6B26" w:rsidP="00EF6B26">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EF6B26">
        <w:rPr>
          <w:rFonts w:ascii="Courier New" w:eastAsia="Times New Roman" w:hAnsi="Courier New" w:cs="Courier New"/>
          <w:color w:val="1E1E1E"/>
          <w:sz w:val="32"/>
          <w:szCs w:val="32"/>
          <w:lang w:eastAsia="ru-RU"/>
        </w:rPr>
        <w:t>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EF6B26" w:rsidRPr="00EF6B26" w:rsidRDefault="00EF6B26" w:rsidP="00EF6B2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hyperlink r:id="rId9" w:anchor="z556" w:history="1">
        <w:r w:rsidRPr="00EF6B26">
          <w:rPr>
            <w:rFonts w:ascii="Courier New" w:eastAsia="Times New Roman" w:hAnsi="Courier New" w:cs="Courier New"/>
            <w:color w:val="073A5E"/>
            <w:spacing w:val="2"/>
            <w:sz w:val="20"/>
            <w:szCs w:val="20"/>
            <w:u w:val="single"/>
            <w:lang w:eastAsia="ru-RU"/>
          </w:rPr>
          <w:t>23-16) тармақшасына</w:t>
        </w:r>
      </w:hyperlink>
      <w:r w:rsidRPr="00EF6B26">
        <w:rPr>
          <w:rFonts w:ascii="Courier New" w:eastAsia="Times New Roman" w:hAnsi="Courier New" w:cs="Courier New"/>
          <w:color w:val="000000"/>
          <w:spacing w:val="2"/>
          <w:sz w:val="20"/>
          <w:szCs w:val="20"/>
          <w:lang w:eastAsia="ru-RU"/>
        </w:rPr>
        <w:t>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7. Объектілердің аумағында білім беру процесімен функционалдық байланысы жоқ ғимараттарды, құрылыстар мен құрылысжайлар орналастыруға жол берілмейді.</w:t>
      </w:r>
    </w:p>
    <w:p w:rsidR="00EF6B26" w:rsidRPr="00EF6B26" w:rsidRDefault="00EF6B26" w:rsidP="00EF6B26">
      <w:pPr>
        <w:spacing w:after="0" w:line="240" w:lineRule="auto"/>
        <w:rPr>
          <w:rFonts w:ascii="Times New Roman" w:eastAsia="Times New Roman" w:hAnsi="Times New Roman" w:cs="Times New Roman"/>
          <w:sz w:val="24"/>
          <w:szCs w:val="24"/>
          <w:lang w:eastAsia="ru-RU"/>
        </w:rPr>
      </w:pPr>
      <w:r w:rsidRPr="00EF6B26">
        <w:rPr>
          <w:rFonts w:ascii="Courier New" w:eastAsia="Times New Roman" w:hAnsi="Courier New" w:cs="Courier New"/>
          <w:color w:val="FF0000"/>
          <w:sz w:val="20"/>
          <w:szCs w:val="20"/>
          <w:bdr w:val="none" w:sz="0" w:space="0" w:color="auto" w:frame="1"/>
          <w:shd w:val="clear" w:color="auto" w:fill="FFFFFF"/>
          <w:lang w:eastAsia="ru-RU"/>
        </w:rPr>
        <w:t>      Ескерту. 7-тармақ жаңа редакцияда – ҚР Денсаулық сақтау министрінің 31.03.2022 </w:t>
      </w:r>
      <w:hyperlink r:id="rId10" w:anchor="3" w:history="1">
        <w:r w:rsidRPr="00EF6B26">
          <w:rPr>
            <w:rFonts w:ascii="Courier New" w:eastAsia="Times New Roman" w:hAnsi="Courier New" w:cs="Courier New"/>
            <w:color w:val="073A5E"/>
            <w:sz w:val="20"/>
            <w:szCs w:val="20"/>
            <w:u w:val="single"/>
            <w:bdr w:val="none" w:sz="0" w:space="0" w:color="auto" w:frame="1"/>
            <w:lang w:eastAsia="ru-RU"/>
          </w:rPr>
          <w:t>№ ҚР ДСМ-31</w:t>
        </w:r>
      </w:hyperlink>
      <w:r w:rsidRPr="00EF6B26">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алпыс күн өткен соң қолданысқа енгізіледі) бұйрығымен.</w:t>
      </w:r>
      <w:r w:rsidRPr="00EF6B26">
        <w:rPr>
          <w:rFonts w:ascii="Courier New" w:eastAsia="Times New Roman" w:hAnsi="Courier New" w:cs="Courier New"/>
          <w:color w:val="000000"/>
          <w:sz w:val="20"/>
          <w:szCs w:val="20"/>
          <w:lang w:eastAsia="ru-RU"/>
        </w:rPr>
        <w:br/>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болмауына жол беріледі.</w:t>
      </w:r>
    </w:p>
    <w:p w:rsidR="00EF6B26" w:rsidRPr="00EF6B26" w:rsidRDefault="00EF6B26" w:rsidP="00EF6B2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9. Объектінің учаскесіне кіру жолдары, көлiкпен өту жолдары, шаруашылық құрылыстарға, қоқыс жинағыштарға арналған алаңдарға, САҚ-қа апаратын жолдар асфальтпен, бетонмен немесе тазалауға қолжетімді басқа да қатты жабынмен жабылады.</w:t>
      </w:r>
    </w:p>
    <w:p w:rsidR="00EF6B26" w:rsidRPr="00EF6B26" w:rsidRDefault="00EF6B26" w:rsidP="00EF6B26">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EF6B26">
        <w:rPr>
          <w:rFonts w:ascii="Courier New" w:eastAsia="Times New Roman" w:hAnsi="Courier New" w:cs="Courier New"/>
          <w:color w:val="000000"/>
          <w:spacing w:val="2"/>
          <w:sz w:val="20"/>
          <w:szCs w:val="20"/>
          <w:lang w:eastAsia="ru-RU"/>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sidRPr="00EF6B26">
        <w:rPr>
          <w:rFonts w:ascii="Courier New" w:eastAsia="Times New Roman" w:hAnsi="Courier New" w:cs="Courier New"/>
          <w:color w:val="000000"/>
          <w:spacing w:val="2"/>
          <w:sz w:val="15"/>
          <w:szCs w:val="15"/>
          <w:bdr w:val="none" w:sz="0" w:space="0" w:color="auto" w:frame="1"/>
          <w:vertAlign w:val="superscript"/>
          <w:lang w:eastAsia="ru-RU"/>
        </w:rPr>
        <w:t>2</w:t>
      </w:r>
      <w:r w:rsidRPr="00EF6B26">
        <w:rPr>
          <w:rFonts w:ascii="Courier New" w:eastAsia="Times New Roman" w:hAnsi="Courier New" w:cs="Courier New"/>
          <w:color w:val="000000"/>
          <w:spacing w:val="2"/>
          <w:sz w:val="20"/>
          <w:szCs w:val="20"/>
          <w:lang w:eastAsia="ru-RU"/>
        </w:rPr>
        <w:t xml:space="preserve">) 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w:t>
      </w:r>
      <w:r w:rsidRPr="00EF6B26">
        <w:rPr>
          <w:rFonts w:ascii="Courier New" w:eastAsia="Times New Roman" w:hAnsi="Courier New" w:cs="Courier New"/>
          <w:color w:val="000000"/>
          <w:spacing w:val="2"/>
          <w:sz w:val="20"/>
          <w:szCs w:val="20"/>
          <w:lang w:eastAsia="ru-RU"/>
        </w:rPr>
        <w:lastRenderedPageBreak/>
        <w:t>және құрылыс қызметі туралы"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sidRPr="00EF6B26">
        <w:rPr>
          <w:rFonts w:ascii="Courier New" w:eastAsia="Times New Roman" w:hAnsi="Courier New" w:cs="Courier New"/>
          <w:color w:val="000000"/>
          <w:spacing w:val="2"/>
          <w:sz w:val="15"/>
          <w:szCs w:val="15"/>
          <w:bdr w:val="none" w:sz="0" w:space="0" w:color="auto" w:frame="1"/>
          <w:vertAlign w:val="superscript"/>
          <w:lang w:eastAsia="ru-RU"/>
        </w:rPr>
        <w:t>2</w:t>
      </w:r>
      <w:r w:rsidRPr="00EF6B26">
        <w:rPr>
          <w:rFonts w:ascii="Courier New" w:eastAsia="Times New Roman" w:hAnsi="Courier New" w:cs="Courier New"/>
          <w:color w:val="000000"/>
          <w:spacing w:val="2"/>
          <w:sz w:val="20"/>
          <w:szCs w:val="20"/>
          <w:lang w:eastAsia="ru-RU"/>
        </w:rPr>
        <w:t>.</w:t>
      </w:r>
    </w:p>
    <w:p w:rsidR="00322797" w:rsidRDefault="00322797">
      <w:bookmarkStart w:id="0" w:name="_GoBack"/>
      <w:bookmarkEnd w:id="0"/>
    </w:p>
    <w:sectPr w:rsidR="00322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B9"/>
    <w:rsid w:val="00322797"/>
    <w:rsid w:val="00E33AB9"/>
    <w:rsid w:val="00EF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29963" TargetMode="External"/><Relationship Id="rId3" Type="http://schemas.openxmlformats.org/officeDocument/2006/relationships/settings" Target="settings.xml"/><Relationship Id="rId7" Type="http://schemas.openxmlformats.org/officeDocument/2006/relationships/hyperlink" Target="https://adilet.zan.kz/kaz/docs/V210002389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300031727" TargetMode="External"/><Relationship Id="rId11" Type="http://schemas.openxmlformats.org/officeDocument/2006/relationships/fontTable" Target="fontTable.xml"/><Relationship Id="rId5" Type="http://schemas.openxmlformats.org/officeDocument/2006/relationships/hyperlink" Target="https://adilet.zan.kz/kaz/docs/P1700000071" TargetMode="External"/><Relationship Id="rId10" Type="http://schemas.openxmlformats.org/officeDocument/2006/relationships/hyperlink" Target="https://adilet.zan.kz/kaz/docs/V2200027393" TargetMode="External"/><Relationship Id="rId4" Type="http://schemas.openxmlformats.org/officeDocument/2006/relationships/webSettings" Target="webSettings.xml"/><Relationship Id="rId9" Type="http://schemas.openxmlformats.org/officeDocument/2006/relationships/hyperlink" Target="https://adilet.zan.kz/kaz/docs/Z01000024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Сымбат</dc:creator>
  <cp:keywords/>
  <dc:description/>
  <cp:lastModifiedBy>Сымбат</cp:lastModifiedBy>
  <cp:revision>3</cp:revision>
  <dcterms:created xsi:type="dcterms:W3CDTF">2024-09-27T11:24:00Z</dcterms:created>
  <dcterms:modified xsi:type="dcterms:W3CDTF">2024-09-27T11:24:00Z</dcterms:modified>
</cp:coreProperties>
</file>