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5B" w:rsidRDefault="006C125B" w:rsidP="006C125B">
      <w:pPr>
        <w:ind w:firstLine="567"/>
        <w:jc w:val="center"/>
        <w:rPr>
          <w:rFonts w:ascii="Times New Roman" w:eastAsiaTheme="majorEastAsia" w:hAnsi="Times New Roman" w:cs="Times New Roman"/>
          <w:b/>
          <w:color w:val="000000" w:themeColor="text1"/>
          <w:sz w:val="28"/>
          <w:szCs w:val="24"/>
          <w:lang w:val="kk-KZ"/>
        </w:rPr>
      </w:pPr>
      <w:r>
        <w:rPr>
          <w:rFonts w:ascii="Times New Roman" w:eastAsiaTheme="majorEastAsia" w:hAnsi="Times New Roman" w:cs="Times New Roman"/>
          <w:b/>
          <w:color w:val="000000" w:themeColor="text1"/>
          <w:sz w:val="28"/>
          <w:szCs w:val="24"/>
          <w:lang w:val="kk-KZ"/>
        </w:rPr>
        <w:t>«Ұлттық құндылықтарды дәріптеу»</w:t>
      </w:r>
    </w:p>
    <w:p w:rsidR="006C125B" w:rsidRDefault="006C125B" w:rsidP="006C125B">
      <w:pPr>
        <w:ind w:firstLine="567"/>
        <w:jc w:val="center"/>
        <w:rPr>
          <w:rFonts w:ascii="Times New Roman" w:eastAsiaTheme="majorEastAsia" w:hAnsi="Times New Roman" w:cs="Times New Roman"/>
          <w:b/>
          <w:color w:val="000000" w:themeColor="text1"/>
          <w:sz w:val="28"/>
          <w:szCs w:val="24"/>
          <w:lang w:val="kk-KZ"/>
        </w:rPr>
      </w:pPr>
      <w:r>
        <w:rPr>
          <w:rFonts w:ascii="Times New Roman" w:eastAsiaTheme="majorEastAsia" w:hAnsi="Times New Roman" w:cs="Times New Roman"/>
          <w:b/>
          <w:color w:val="000000" w:themeColor="text1"/>
          <w:sz w:val="28"/>
          <w:szCs w:val="24"/>
          <w:lang w:val="kk-KZ"/>
        </w:rPr>
        <w:t>Анықтама</w:t>
      </w:r>
    </w:p>
    <w:p w:rsidR="006C125B" w:rsidRDefault="006C125B" w:rsidP="006C125B">
      <w:pPr>
        <w:ind w:firstLine="567"/>
        <w:jc w:val="right"/>
        <w:rPr>
          <w:rFonts w:ascii="Times New Roman" w:eastAsiaTheme="majorEastAsia" w:hAnsi="Times New Roman" w:cs="Times New Roman"/>
          <w:b/>
          <w:color w:val="000000" w:themeColor="text1"/>
          <w:sz w:val="28"/>
          <w:szCs w:val="24"/>
          <w:lang w:val="kk-KZ"/>
        </w:rPr>
      </w:pPr>
      <w:r>
        <w:rPr>
          <w:rFonts w:ascii="Times New Roman" w:eastAsiaTheme="majorEastAsia" w:hAnsi="Times New Roman" w:cs="Times New Roman"/>
          <w:b/>
          <w:color w:val="000000" w:themeColor="text1"/>
          <w:sz w:val="28"/>
          <w:szCs w:val="24"/>
          <w:lang w:val="kk-KZ"/>
        </w:rPr>
        <w:t>Наурыз 2023 жыл</w:t>
      </w:r>
    </w:p>
    <w:p w:rsidR="00C750BA" w:rsidRDefault="004D229A" w:rsidP="00C750BA">
      <w:pPr>
        <w:ind w:left="-567" w:firstLine="567"/>
        <w:jc w:val="both"/>
        <w:rPr>
          <w:rFonts w:ascii="Times New Roman" w:hAnsi="Times New Roman" w:cs="Times New Roman"/>
          <w:bCs/>
          <w:sz w:val="28"/>
          <w:szCs w:val="24"/>
          <w:lang w:val="kk-KZ"/>
        </w:rPr>
      </w:pPr>
      <w:r w:rsidRPr="004D229A">
        <w:rPr>
          <w:rFonts w:ascii="Times New Roman" w:eastAsiaTheme="majorEastAsia" w:hAnsi="Times New Roman" w:cs="Times New Roman"/>
          <w:color w:val="000000" w:themeColor="text1"/>
          <w:sz w:val="28"/>
          <w:szCs w:val="24"/>
          <w:lang w:val="kk-KZ"/>
        </w:rPr>
        <w:t>Ұлттық тәрбие бағыты бойынша Ұлыстың Ұлы күні қарсаңында</w:t>
      </w:r>
      <w:r>
        <w:rPr>
          <w:rFonts w:ascii="Times New Roman" w:eastAsiaTheme="majorEastAsia" w:hAnsi="Times New Roman" w:cs="Times New Roman"/>
          <w:color w:val="000000" w:themeColor="text1"/>
          <w:sz w:val="28"/>
          <w:szCs w:val="24"/>
          <w:lang w:val="kk-KZ"/>
        </w:rPr>
        <w:t xml:space="preserve"> </w:t>
      </w:r>
      <w:r w:rsidRPr="004D229A">
        <w:rPr>
          <w:rFonts w:ascii="Times New Roman" w:hAnsi="Times New Roman" w:cs="Times New Roman"/>
          <w:bCs/>
          <w:sz w:val="28"/>
          <w:szCs w:val="24"/>
          <w:lang w:val="kk-KZ"/>
        </w:rPr>
        <w:t>т</w:t>
      </w:r>
      <w:r w:rsidRPr="004D229A">
        <w:rPr>
          <w:rFonts w:ascii="Times New Roman" w:hAnsi="Times New Roman" w:cs="Times New Roman"/>
          <w:bCs/>
          <w:sz w:val="28"/>
          <w:szCs w:val="24"/>
          <w:lang w:val="kk-KZ"/>
        </w:rPr>
        <w:t>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r>
        <w:rPr>
          <w:rFonts w:ascii="Times New Roman" w:hAnsi="Times New Roman" w:cs="Times New Roman"/>
          <w:bCs/>
          <w:sz w:val="28"/>
          <w:szCs w:val="24"/>
          <w:lang w:val="kk-KZ"/>
        </w:rPr>
        <w:t xml:space="preserve"> мақсатында «Ұлттық құндылықтарды дәріптеу» апталығы өтті. Апталық барысында аптаның алғашқы күнінде «Ұлттық киімді дәріптеу» күні, екінші күні «Үкілі домбыра» домбыра күні, үшінші күн «Ән – көңілдің ажары» ұлттық ән және «Наурыз нақыштары» ұлттық қолөнер көрмесі, төртінші күн «Би – әлемнің рухани елшісі» ұлттық би күні, бесінші күн «Мейірім шуағын сыйлау» қайырымдылық акциясы өтті. </w:t>
      </w:r>
      <w:r w:rsidR="00C750BA">
        <w:rPr>
          <w:rFonts w:ascii="Times New Roman" w:hAnsi="Times New Roman" w:cs="Times New Roman"/>
          <w:bCs/>
          <w:sz w:val="28"/>
          <w:szCs w:val="24"/>
          <w:lang w:val="kk-KZ"/>
        </w:rPr>
        <w:t>«Ұлттық құндылықтарды дәріптеу» апталығы бойынша барлық сынып белсене қатысып, өз өнерлерін көрсетіп, ат салысты. Апта соңында белсенді сыныптар мен қатысушы оқушыларды мектепішілік марапаттау болды. Барлық өткізілген жұмыстар мектептің әлеуметтік парақшаларына салынды.</w:t>
      </w:r>
    </w:p>
    <w:p w:rsidR="00C750BA" w:rsidRDefault="006B3A0B" w:rsidP="00C750BA">
      <w:pPr>
        <w:ind w:left="-567" w:firstLine="567"/>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6B3A0B">
        <w:rPr>
          <w:rFonts w:ascii="Times New Roman" w:hAnsi="Times New Roman" w:cs="Times New Roman"/>
          <w:bCs/>
          <w:noProof/>
          <w:sz w:val="28"/>
          <w:szCs w:val="24"/>
          <w:lang w:eastAsia="ru-RU"/>
        </w:rPr>
        <w:drawing>
          <wp:inline distT="0" distB="0" distL="0" distR="0">
            <wp:extent cx="1552575" cy="1809750"/>
            <wp:effectExtent l="0" t="0" r="9525" b="0"/>
            <wp:docPr id="1" name="Рисунок 1" descr="C:\Users\1\Desktop\ФОТО\c839bb10-1b93-48b6-8bf3-06a7d3a76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c839bb10-1b93-48b6-8bf3-06a7d3a766c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622" b="22241"/>
                    <a:stretch/>
                  </pic:blipFill>
                  <pic:spPr bwMode="auto">
                    <a:xfrm>
                      <a:off x="0" y="0"/>
                      <a:ext cx="1557871" cy="1815923"/>
                    </a:xfrm>
                    <a:prstGeom prst="rect">
                      <a:avLst/>
                    </a:prstGeom>
                    <a:noFill/>
                    <a:ln>
                      <a:noFill/>
                    </a:ln>
                    <a:extLst>
                      <a:ext uri="{53640926-AAD7-44D8-BBD7-CCE9431645EC}">
                        <a14:shadowObscured xmlns:a14="http://schemas.microsoft.com/office/drawing/2010/main"/>
                      </a:ext>
                    </a:extLst>
                  </pic:spPr>
                </pic:pic>
              </a:graphicData>
            </a:graphic>
          </wp:inline>
        </w:drawing>
      </w:r>
      <w:r w:rsidRPr="006B3A0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B3A0B">
        <w:rPr>
          <w:rFonts w:ascii="Times New Roman" w:hAnsi="Times New Roman" w:cs="Times New Roman"/>
          <w:bCs/>
          <w:noProof/>
          <w:sz w:val="28"/>
          <w:szCs w:val="24"/>
          <w:lang w:eastAsia="ru-RU"/>
        </w:rPr>
        <w:drawing>
          <wp:inline distT="0" distB="0" distL="0" distR="0">
            <wp:extent cx="1562100" cy="1800225"/>
            <wp:effectExtent l="0" t="0" r="0" b="9525"/>
            <wp:docPr id="2" name="Рисунок 2" descr="C:\Users\1\Desktop\ФОТО\94eb0bbe-f154-42b7-a892-43ab01d58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94eb0bbe-f154-42b7-a892-43ab01d587e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643" t="16772" r="14560" b="23226"/>
                    <a:stretch/>
                  </pic:blipFill>
                  <pic:spPr bwMode="auto">
                    <a:xfrm>
                      <a:off x="0" y="0"/>
                      <a:ext cx="1570885" cy="1810349"/>
                    </a:xfrm>
                    <a:prstGeom prst="rect">
                      <a:avLst/>
                    </a:prstGeom>
                    <a:noFill/>
                    <a:ln>
                      <a:noFill/>
                    </a:ln>
                    <a:extLst>
                      <a:ext uri="{53640926-AAD7-44D8-BBD7-CCE9431645EC}">
                        <a14:shadowObscured xmlns:a14="http://schemas.microsoft.com/office/drawing/2010/main"/>
                      </a:ext>
                    </a:extLst>
                  </pic:spPr>
                </pic:pic>
              </a:graphicData>
            </a:graphic>
          </wp:inline>
        </w:drawing>
      </w:r>
      <w:r w:rsidRPr="006B3A0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B3A0B">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2541041" cy="1799590"/>
            <wp:effectExtent l="0" t="0" r="0" b="0"/>
            <wp:docPr id="3" name="Рисунок 3" descr="C:\Users\1\Desktop\ФОТО\dedd2af9-98be-4920-911a-b52b3f3457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dedd2af9-98be-4920-911a-b52b3f3457a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49" t="28800" r="-749" b="37502"/>
                    <a:stretch/>
                  </pic:blipFill>
                  <pic:spPr bwMode="auto">
                    <a:xfrm>
                      <a:off x="0" y="0"/>
                      <a:ext cx="2578346" cy="1826010"/>
                    </a:xfrm>
                    <a:prstGeom prst="rect">
                      <a:avLst/>
                    </a:prstGeom>
                    <a:noFill/>
                    <a:ln>
                      <a:noFill/>
                    </a:ln>
                    <a:extLst>
                      <a:ext uri="{53640926-AAD7-44D8-BBD7-CCE9431645EC}">
                        <a14:shadowObscured xmlns:a14="http://schemas.microsoft.com/office/drawing/2010/main"/>
                      </a:ext>
                    </a:extLst>
                  </pic:spPr>
                </pic:pic>
              </a:graphicData>
            </a:graphic>
          </wp:inline>
        </w:drawing>
      </w:r>
    </w:p>
    <w:p w:rsidR="006B3A0B" w:rsidRDefault="006B3A0B" w:rsidP="00C750BA">
      <w:pPr>
        <w:ind w:left="-567" w:firstLine="567"/>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3A0B" w:rsidRDefault="006B3A0B" w:rsidP="00C750BA">
      <w:pPr>
        <w:ind w:left="-567" w:firstLine="567"/>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3A0B" w:rsidRDefault="006B3A0B" w:rsidP="00C750BA">
      <w:pPr>
        <w:ind w:left="-567" w:firstLine="567"/>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3A0B" w:rsidRDefault="006B3A0B" w:rsidP="00C750BA">
      <w:pPr>
        <w:ind w:left="-567" w:firstLine="567"/>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3A0B" w:rsidRPr="00C750BA" w:rsidRDefault="006B3A0B" w:rsidP="00C750BA">
      <w:pPr>
        <w:ind w:left="-567" w:firstLine="567"/>
        <w:jc w:val="both"/>
        <w:rPr>
          <w:rFonts w:ascii="Times New Roman" w:hAnsi="Times New Roman" w:cs="Times New Roman"/>
          <w:bCs/>
          <w:sz w:val="28"/>
          <w:szCs w:val="24"/>
          <w:lang w:val="kk-KZ"/>
        </w:rPr>
      </w:pPr>
    </w:p>
    <w:p w:rsidR="006C125B" w:rsidRPr="006B3A0B" w:rsidRDefault="006C125B" w:rsidP="006B3A0B">
      <w:pPr>
        <w:spacing w:after="0"/>
        <w:ind w:firstLine="567"/>
        <w:jc w:val="center"/>
        <w:rPr>
          <w:rFonts w:ascii="Times New Roman" w:eastAsiaTheme="majorEastAsia" w:hAnsi="Times New Roman" w:cs="Times New Roman"/>
          <w:b/>
          <w:color w:val="000000" w:themeColor="text1"/>
          <w:sz w:val="36"/>
          <w:szCs w:val="24"/>
          <w:lang w:val="kk-KZ"/>
        </w:rPr>
      </w:pPr>
    </w:p>
    <w:p w:rsidR="00AF2341" w:rsidRPr="006B3A0B" w:rsidRDefault="006B3A0B" w:rsidP="006B3A0B">
      <w:pPr>
        <w:tabs>
          <w:tab w:val="left" w:pos="2520"/>
        </w:tabs>
        <w:jc w:val="center"/>
        <w:rPr>
          <w:rFonts w:ascii="Times New Roman" w:hAnsi="Times New Roman" w:cs="Times New Roman"/>
          <w:sz w:val="28"/>
          <w:lang w:val="kk-KZ"/>
        </w:rPr>
      </w:pPr>
      <w:r w:rsidRPr="006B3A0B">
        <w:rPr>
          <w:rFonts w:ascii="Times New Roman" w:hAnsi="Times New Roman" w:cs="Times New Roman"/>
          <w:b/>
          <w:sz w:val="28"/>
          <w:lang w:val="kk-KZ"/>
        </w:rPr>
        <w:t>Тәлімгер:</w:t>
      </w:r>
      <w:r w:rsidRPr="006B3A0B">
        <w:rPr>
          <w:rFonts w:ascii="Times New Roman" w:hAnsi="Times New Roman" w:cs="Times New Roman"/>
          <w:sz w:val="28"/>
          <w:lang w:val="kk-KZ"/>
        </w:rPr>
        <w:t xml:space="preserve"> Жангельдина М.Ш</w:t>
      </w:r>
      <w:bookmarkStart w:id="0" w:name="_GoBack"/>
      <w:bookmarkEnd w:id="0"/>
    </w:p>
    <w:sectPr w:rsidR="00AF2341" w:rsidRPr="006B3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C8"/>
    <w:rsid w:val="00084F88"/>
    <w:rsid w:val="004D229A"/>
    <w:rsid w:val="006B3A0B"/>
    <w:rsid w:val="006C125B"/>
    <w:rsid w:val="00723DC8"/>
    <w:rsid w:val="00AF2341"/>
    <w:rsid w:val="00C750BA"/>
    <w:rsid w:val="00DA4E70"/>
    <w:rsid w:val="00E5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24B6-BBEB-471A-983B-1209044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A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2023-03-29T09:37:00Z</cp:lastPrinted>
  <dcterms:created xsi:type="dcterms:W3CDTF">2023-03-29T04:52:00Z</dcterms:created>
  <dcterms:modified xsi:type="dcterms:W3CDTF">2023-03-29T09:37:00Z</dcterms:modified>
</cp:coreProperties>
</file>