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AEB3" w14:textId="77777777" w:rsidR="004347DB" w:rsidRPr="008251B4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251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Қазақстан Республикасы</w:t>
      </w:r>
    </w:p>
    <w:p w14:paraId="1E34F646" w14:textId="77777777" w:rsidR="004347DB" w:rsidRPr="008251B4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251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Үкіметінің</w:t>
      </w:r>
    </w:p>
    <w:p w14:paraId="70D8AED2" w14:textId="77777777" w:rsidR="004347DB" w:rsidRPr="008251B4" w:rsidRDefault="004347DB" w:rsidP="00677582">
      <w:pPr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251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2021 жылғы «    »         </w:t>
      </w:r>
    </w:p>
    <w:p w14:paraId="13EF6880" w14:textId="77777777" w:rsidR="009972E6" w:rsidRPr="008251B4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251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№      қаулысы</w:t>
      </w:r>
      <w:r w:rsidR="00B01F15" w:rsidRPr="008251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мен </w:t>
      </w:r>
    </w:p>
    <w:p w14:paraId="43B7B4DC" w14:textId="6288ABEC" w:rsidR="004347DB" w:rsidRPr="008251B4" w:rsidRDefault="00B01F15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251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бекітілген</w:t>
      </w:r>
    </w:p>
    <w:p w14:paraId="0B81D084" w14:textId="77777777" w:rsidR="00BA2C45" w:rsidRPr="008251B4" w:rsidRDefault="00BA2C45" w:rsidP="009972E6">
      <w:pPr>
        <w:tabs>
          <w:tab w:val="left" w:pos="3150"/>
        </w:tabs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0E291061" w14:textId="77777777" w:rsidR="00BA2C45" w:rsidRPr="008251B4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58660419" w14:textId="77777777" w:rsidR="00BA2C45" w:rsidRPr="008251B4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b/>
          <w:sz w:val="20"/>
          <w:szCs w:val="20"/>
          <w:lang w:val="kk-KZ"/>
        </w:rPr>
        <w:t>«Тәуелсіздік ұрпақтары» грантын беру қағидалары</w:t>
      </w:r>
    </w:p>
    <w:p w14:paraId="5CB80906" w14:textId="1BD1ED12" w:rsidR="00BA2C45" w:rsidRPr="008251B4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5F808934" w14:textId="77777777" w:rsidR="004347DB" w:rsidRPr="008251B4" w:rsidRDefault="004347DB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1B3F1222" w14:textId="40B4C562" w:rsidR="00BA2C45" w:rsidRPr="008251B4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b/>
          <w:sz w:val="20"/>
          <w:szCs w:val="20"/>
          <w:lang w:val="kk-KZ"/>
        </w:rPr>
        <w:t>1-тарау. Жалпы ережелер</w:t>
      </w:r>
    </w:p>
    <w:p w14:paraId="5DA76BDB" w14:textId="77777777" w:rsidR="00BA2C45" w:rsidRPr="008251B4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7AE191AA" w14:textId="39595CC1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1. Осы «Тәуелсіздік ұрпақтары» грантын беру қағидалары 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(бұдан әрі – Қағидалар) «Тәуелсіздік ұрпақтары» грантын (бұдан әрі – грант) беру тәртібін айқындайды.</w:t>
      </w:r>
    </w:p>
    <w:p w14:paraId="3A9E102F" w14:textId="77777777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2. Осы Қағидаларда мынадай негізгі ұғымдар пайдаланылады:</w:t>
      </w:r>
    </w:p>
    <w:p w14:paraId="5CDFA46D" w14:textId="77777777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1) грант алушы – грант беру туралы шартқа (бұдан әрі – шарт) сәйкес грант төлемі жүзеге асырылған конкурс жеңімпазы;</w:t>
      </w:r>
    </w:p>
    <w:p w14:paraId="0AB3E323" w14:textId="77777777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2) грант беруге арналған конкурс (бұдан әрі – конкурс) – осы Қағидаларға сәйкес грант беру үшін жеңімпазды айқындау процесі;</w:t>
      </w:r>
    </w:p>
    <w:p w14:paraId="321D5AA8" w14:textId="5129E9E1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3) жоба – жобаны іске асыру орындылығының, мерзімдерінің әлеуметтік 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экономикалық негіздемесін, грант қаражаты есебінен жоспарланатын шығындардың тізбесін айқындайтын ұсынылған идеяны жүзеге асыру және іске асыру жоспары;</w:t>
      </w:r>
    </w:p>
    <w:p w14:paraId="2B2BA790" w14:textId="50E44337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4) конкурстық комиссия – </w:t>
      </w:r>
      <w:r w:rsidR="008B3F91" w:rsidRPr="008251B4">
        <w:rPr>
          <w:rFonts w:ascii="Times New Roman" w:hAnsi="Times New Roman" w:cs="Times New Roman"/>
          <w:sz w:val="20"/>
          <w:szCs w:val="20"/>
          <w:lang w:val="kk-KZ"/>
        </w:rPr>
        <w:t>конкурстық өтінімдерді бағалауды жүзеге асыратын және конкурс жеңімпаздарын айқындайтын алқалы орган;</w:t>
      </w:r>
    </w:p>
    <w:p w14:paraId="44C8128F" w14:textId="4FFE48DC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5) конкурстық өтінім – 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азаматтың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осы Қағидалардың талап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>тарына сәйкес қажетті құжаттар қоса берілген, конкурсқа қатысуға арналған өтініш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>і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14:paraId="3066B11E" w14:textId="693DFDE1" w:rsidR="00BA2C45" w:rsidRPr="008251B4" w:rsidRDefault="00BA2C45" w:rsidP="008B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6) мемлекеттік жастар саясаты мәселелері жөніндегі уәкілетті орган 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(бұдан әрі – уәкілетті орган) – мемлекеттік жастар саясаты саласында басшылықты және салааралық үйлестіруді жүзеге асыратын орталық атқарушы орган;</w:t>
      </w:r>
    </w:p>
    <w:p w14:paraId="6EA59F84" w14:textId="0A86FF0B" w:rsidR="00BA2C45" w:rsidRPr="008251B4" w:rsidRDefault="008B3F91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7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) үміткер – конкурстық өтінімдерді қабылдау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аяқталған кезде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жасы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он төрт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>тен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>кем емес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және жиырма тоғыз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>дан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>аспайтын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, конкурсқа қатысуға конкурстық өтінім берген Қазақстан Республикасының азаматы.</w:t>
      </w:r>
    </w:p>
    <w:p w14:paraId="196EE26C" w14:textId="3B8AF631" w:rsidR="00BA2C45" w:rsidRPr="008251B4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Грант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тың 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мөлшері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мен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санын 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 Үкіметі жыл сайын белгілейді.</w:t>
      </w:r>
    </w:p>
    <w:p w14:paraId="4DF0FF55" w14:textId="50CE0B85" w:rsidR="00BA2C45" w:rsidRPr="008251B4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Бөлінген грант қаражаты жобаны іске асыру үшін пайдаланылады.</w:t>
      </w:r>
    </w:p>
    <w:p w14:paraId="31803F44" w14:textId="18887B98" w:rsidR="00BA2C45" w:rsidRPr="008251B4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Грантты пайдалану мерзімі бір жылдан аспайды.</w:t>
      </w:r>
    </w:p>
    <w:p w14:paraId="2007CFF3" w14:textId="3E8D6DFC" w:rsidR="00BA2C45" w:rsidRPr="008251B4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Гранттар Қазақстан Республикасының азаматына жаңа идеялар мен бастамаларды іске асыру үшін конкурстық негізде мынадай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бағыттар бойынша беріледі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66C15240" w14:textId="69DE45AB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1) «Ғылым» – ғылымның басым секторларында жаңа ғылыми жобаларды және зерттеу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>лерді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іске асыруға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арналған;</w:t>
      </w:r>
    </w:p>
    <w:p w14:paraId="217D4B33" w14:textId="73A406FB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2) «Мәдениет» – Қазақстанның мәдени мұрасын танымал етуге, халықтық мәдени дәстүрлер мен өнерді ілгерілетуге бағытталған жобаларды іске асыруға арналған;</w:t>
      </w:r>
    </w:p>
    <w:p w14:paraId="5EBAB738" w14:textId="55C86FD8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3) «Ақпараттық технологиялар» – жаңа IT шешімдер мен жобаларды, оның ішінде 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>жаңадан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баста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ған стартап жобаларды іске асыруға және әзірлеуге арналған;</w:t>
      </w:r>
    </w:p>
    <w:p w14:paraId="3C13DB6D" w14:textId="77777777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4) «Бизнес» – экономиканың басым секторларында жаңа бизнес-идеяларды іске асыруға арналған;</w:t>
      </w:r>
    </w:p>
    <w:p w14:paraId="60D5B6A4" w14:textId="52C13317" w:rsidR="00BA2C45" w:rsidRPr="008251B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5) «Медиа» – жаңа медиа жобаларды, оның ішінде жастар үшін танымдық, пайдалы, қызықты контент құру жөніндегі жобаларды іске асыруға арналған.</w:t>
      </w:r>
    </w:p>
    <w:p w14:paraId="01CCADD0" w14:textId="77777777" w:rsidR="00BA2C45" w:rsidRPr="008251B4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434BE2F" w14:textId="77777777" w:rsidR="00BA2C45" w:rsidRPr="008251B4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1670DEB5" w14:textId="5869ED60" w:rsidR="00BA2C45" w:rsidRPr="008251B4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7263B6" w:rsidRPr="008251B4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8251B4">
        <w:rPr>
          <w:rFonts w:ascii="Times New Roman" w:hAnsi="Times New Roman" w:cs="Times New Roman"/>
          <w:b/>
          <w:sz w:val="20"/>
          <w:szCs w:val="20"/>
          <w:lang w:val="kk-KZ"/>
        </w:rPr>
        <w:t>тарау. Гранттың мақсаттары мен міндеттері</w:t>
      </w:r>
    </w:p>
    <w:p w14:paraId="031C70C4" w14:textId="77777777" w:rsidR="00BA2C45" w:rsidRPr="008251B4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6BBEEC50" w14:textId="72C464EC" w:rsidR="00835BB8" w:rsidRPr="008251B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7.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Грант берудің мақсаты белсенді шығармашыл жастар қауымдастығын қалыптастыруға бағытталған жастардың жаңа және қолданыстағы бастамаларын мемлекеттік қолдау болып табылады.</w:t>
      </w:r>
    </w:p>
    <w:p w14:paraId="39A08D8E" w14:textId="30F2A53F" w:rsidR="00BA2C45" w:rsidRPr="008251B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Грант беру міндеттері:</w:t>
      </w:r>
    </w:p>
    <w:p w14:paraId="5F6361EB" w14:textId="77777777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1) талантты және талапты жастарды қолдау;</w:t>
      </w:r>
    </w:p>
    <w:p w14:paraId="02B04C57" w14:textId="77777777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2) елдің әлеуметтік-экономикалық дамуы үшін практикалық қызығушылық тудыратын жастардың инновациялық жобалары мен ғылыми-техникалық әзірлемелерін анықтау және қолдау;</w:t>
      </w:r>
    </w:p>
    <w:p w14:paraId="406D6286" w14:textId="77777777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3) жастардың жаңа және жұмыс істеп тұрған стартап-жобаларын іске асыруға жәрдем көрсету;</w:t>
      </w:r>
    </w:p>
    <w:p w14:paraId="3F697C02" w14:textId="77777777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4) жастар арасында шығармашылық қызметті танымал ету.</w:t>
      </w:r>
    </w:p>
    <w:p w14:paraId="4CC73497" w14:textId="77777777" w:rsidR="00BA2C45" w:rsidRPr="008251B4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113952DC" w14:textId="77777777" w:rsidR="00BA2C45" w:rsidRPr="008251B4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F46D669" w14:textId="77777777" w:rsidR="008251B4" w:rsidRDefault="008251B4" w:rsidP="00BA2C4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F2C78C5" w14:textId="3B4EFBC5" w:rsidR="00BA2C45" w:rsidRPr="008251B4" w:rsidRDefault="00BA2C45" w:rsidP="00BA2C4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 w:rsidRPr="008251B4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3</w:t>
      </w:r>
      <w:r w:rsidR="007263B6" w:rsidRPr="008251B4">
        <w:rPr>
          <w:rFonts w:ascii="Times New Roman" w:hAnsi="Times New Roman" w:cs="Times New Roman"/>
          <w:b/>
          <w:sz w:val="20"/>
          <w:szCs w:val="20"/>
          <w:lang w:val="kk-KZ"/>
        </w:rPr>
        <w:t>-тарау. Конкурс</w:t>
      </w:r>
      <w:r w:rsidRPr="008251B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өткізу тәртібі</w:t>
      </w:r>
    </w:p>
    <w:p w14:paraId="4821F5E8" w14:textId="77777777" w:rsidR="00BA2C45" w:rsidRPr="008251B4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59E3A50A" w14:textId="6F6F50C3" w:rsidR="00BA2C45" w:rsidRPr="008251B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Конкурсты ұйымдастыруды және өткізуді уәкілетті орган жүзеге асырады.</w:t>
      </w:r>
    </w:p>
    <w:p w14:paraId="0D3F4FB8" w14:textId="24E39074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835BB8" w:rsidRPr="008251B4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Конкурсты өткізу туралы ақпараттық хабарламаны уәкілетті орган </w:t>
      </w:r>
      <w:r w:rsidR="00830460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конкурстық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өтінімдерді қабылдау мерзімі аяқталғанға дейін кемінде үш ай бұрын бұқаралық ақпарат құралдарында, сондай-ақ интернет-ресурсында, әлеуметтік желілердегі ресми аккаунттарында жариялайды.</w:t>
      </w:r>
    </w:p>
    <w:p w14:paraId="50E20C93" w14:textId="4F818705" w:rsidR="00BA2C45" w:rsidRPr="008251B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11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Конкурс екі кезеңде өткізіледі:</w:t>
      </w:r>
    </w:p>
    <w:p w14:paraId="530F43AF" w14:textId="77777777" w:rsidR="008B3F91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1) бірінші кезең – </w:t>
      </w:r>
      <w:r w:rsidR="008B3F91" w:rsidRPr="008251B4">
        <w:rPr>
          <w:rFonts w:ascii="Times New Roman" w:hAnsi="Times New Roman" w:cs="Times New Roman"/>
          <w:sz w:val="20"/>
          <w:szCs w:val="20"/>
          <w:lang w:val="kk-KZ"/>
        </w:rPr>
        <w:t>уәкілетті органның конкурстық өтінімдерді қабылдауы және осы Қағидалардың 18-тармағына сәйкестігін қарауы;</w:t>
      </w:r>
    </w:p>
    <w:p w14:paraId="7F312627" w14:textId="5973E815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2) екінші кезең – </w:t>
      </w:r>
      <w:r w:rsidR="008B3F91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конкурстық өтінімдерді бағалау және конкурс жеңімпаздардын 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>анықтау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51043628" w14:textId="39028006" w:rsidR="00886A56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835BB8" w:rsidRPr="008251B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886A56" w:rsidRPr="008251B4">
        <w:rPr>
          <w:rFonts w:ascii="Times New Roman" w:hAnsi="Times New Roman" w:cs="Times New Roman"/>
          <w:sz w:val="20"/>
          <w:szCs w:val="20"/>
          <w:lang w:val="kk-KZ"/>
        </w:rPr>
        <w:t>Конкурстық өтінімдерді бағалау үшін уәкілетті орган конкурстық комиссия құрады.</w:t>
      </w:r>
    </w:p>
    <w:p w14:paraId="3ED90E8D" w14:textId="58D1CB53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Конкурстық комиссияны төраға – уәкілетті органның басшысы басқарады. Конкурстық комиссияның құрамына орталық атқарушы органдар мен азаматтық қоғамның өкілдері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263B6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ғалымдар </w:t>
      </w:r>
      <w:r w:rsidR="008B3F91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және грант 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бағыттары </w:t>
      </w:r>
      <w:r w:rsidR="008B3F91" w:rsidRPr="008251B4">
        <w:rPr>
          <w:rFonts w:ascii="Times New Roman" w:hAnsi="Times New Roman" w:cs="Times New Roman"/>
          <w:sz w:val="20"/>
          <w:szCs w:val="20"/>
          <w:lang w:val="kk-KZ"/>
        </w:rPr>
        <w:t>бойынша мамандар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мен</w:t>
      </w:r>
      <w:r w:rsidR="008B3F91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сарапшылар</w:t>
      </w:r>
      <w:r w:rsidR="00142B51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енгізіледі</w:t>
      </w:r>
      <w:r w:rsidR="008B3F91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142B51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бағыттардың </w:t>
      </w:r>
      <w:r w:rsidR="008B3F91" w:rsidRPr="008251B4">
        <w:rPr>
          <w:rFonts w:ascii="Times New Roman" w:hAnsi="Times New Roman" w:cs="Times New Roman"/>
          <w:sz w:val="20"/>
          <w:szCs w:val="20"/>
          <w:lang w:val="kk-KZ"/>
        </w:rPr>
        <w:t>әрқайсысын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уәкілетті органмен келісу</w:t>
      </w:r>
      <w:r w:rsidR="008B3F91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бойынша конкурстық комиссия мүшелерінің арасынан басшы 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>басқарады</w:t>
      </w:r>
      <w:r w:rsidR="00142B51" w:rsidRPr="008251B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281008BF" w14:textId="0372246B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Мүдделер қақтығысы болған жағдайда конкурстық комиссияның мүшесі бұл туралы конкурстық комиссияның төрағасын хабардар етеді және конкурстық комиссия төрағасының шешімімен конкурстық комиссияның жұмысына қатысуға жіберілмейді.</w:t>
      </w:r>
    </w:p>
    <w:p w14:paraId="6172D892" w14:textId="792B5543" w:rsidR="00BA2C45" w:rsidRPr="008251B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13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142B51" w:rsidRPr="008251B4"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>онкурстық комиссиян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ың отырыстары ашықтық, айқындық қағидаттарында өткізіледі және уәкілетті органның интернет-ресурс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>ы мен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әлеуметтік желілердегі ресми аккаунттарында онлайн-трансляция режимінде өткізіледі.</w:t>
      </w:r>
    </w:p>
    <w:p w14:paraId="6A863446" w14:textId="542BE49A" w:rsidR="00835BB8" w:rsidRPr="008251B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14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Конкурстық комиссияның отырыс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, егер оған мүшелердің жалпы санының кемінде үштен екісі қатысса, заңды деп есептеледі.</w:t>
      </w:r>
    </w:p>
    <w:p w14:paraId="16924ACE" w14:textId="0E72DC2F" w:rsidR="00BA2C45" w:rsidRPr="008251B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15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Үміткер конкурсқа қатысу үшін осы Қағидаларға 1-қосымшаға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сәйкес нысан бойынша конкурс өткізу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туралы ақпараттық хабарламада көрсетілген электрондық мекенжайға және конкурсты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өткізу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туралы ақпараттық хабарламада көрсетілген мерзімдерде конкурстық өтінім береді.</w:t>
      </w:r>
    </w:p>
    <w:p w14:paraId="054C7E35" w14:textId="777F988A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835BB8" w:rsidRPr="008251B4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. Конкурсқа қатысуға конкурстық өтінімді дайындауға және ұсынуға байланысты барлық шығыстарды үміткер көтереді.</w:t>
      </w:r>
    </w:p>
    <w:p w14:paraId="629261A9" w14:textId="63768FA9" w:rsidR="00BA2C45" w:rsidRPr="008251B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17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Конкурстық өтінімдер мемлекеттік және (немесе) орыс тілдерінде қабылданады және:</w:t>
      </w:r>
    </w:p>
    <w:p w14:paraId="24B98941" w14:textId="51298390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1) осы Қағида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>ларға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2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қосымша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>ға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сәйкес нысан бойынша жобаның сипаттамасы;</w:t>
      </w:r>
    </w:p>
    <w:p w14:paraId="7CD35BED" w14:textId="30C428FE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2) жобаның бейне-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>таныстырылымы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(алпыс секундтан аспайды);</w:t>
      </w:r>
    </w:p>
    <w:p w14:paraId="537A80B8" w14:textId="77777777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3) шығыстар сметасының жобасы;</w:t>
      </w:r>
    </w:p>
    <w:p w14:paraId="1DA8E2CB" w14:textId="7FC90957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4) зияткерлік меншік туралы мәліметтер (бар болса)</w:t>
      </w:r>
      <w:r w:rsidR="007B6A0C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қамтылуға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тиіс.</w:t>
      </w:r>
    </w:p>
    <w:p w14:paraId="73115850" w14:textId="41DF0378" w:rsidR="00BA2C45" w:rsidRPr="008251B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18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>. Конкурс өткізу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туралы ақпараттық хабарламада көрсетілген конкурстық өтінімдерді беру мерзімі өткеннен кейін ұсынылған конкурстық өтінімдер қабылданбайды.</w:t>
      </w:r>
    </w:p>
    <w:p w14:paraId="13F88CDC" w14:textId="2B4D102B" w:rsidR="00A75473" w:rsidRPr="008251B4" w:rsidRDefault="00835BB8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19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>Уәкілетті орган к</w:t>
      </w:r>
      <w:r w:rsidR="00A75473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онкурстық өтінімдерді 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тіркейді және 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>осы Қ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>ағидалардың 17</w:t>
      </w:r>
      <w:r w:rsidR="00A75473" w:rsidRPr="008251B4">
        <w:rPr>
          <w:rFonts w:ascii="Times New Roman" w:hAnsi="Times New Roman" w:cs="Times New Roman"/>
          <w:sz w:val="20"/>
          <w:szCs w:val="20"/>
          <w:lang w:val="kk-KZ"/>
        </w:rPr>
        <w:t>-тармағына сәйкестігін қарайды.</w:t>
      </w:r>
    </w:p>
    <w:p w14:paraId="62A2AFD9" w14:textId="560A7AED" w:rsidR="005C17FD" w:rsidRPr="008251B4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Осы Қағидалардың 17-тармағына сәйкес құжаттар топта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>масы толық ұсынылмаған жағдайда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уәкілетті орган ұсынылған құжаттарды үміткерге конкурстық өтінім ұсынылған күннен бастап екі жұмыс күні ішінде қайтарады .</w:t>
      </w:r>
    </w:p>
    <w:p w14:paraId="0C8047C0" w14:textId="106498E8" w:rsidR="005C17FD" w:rsidRPr="008251B4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Үміткер 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пысықталған конкурстық өтінімді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конкурс өткізу туралы ақпараттық хабарламада көрсетілген өтінімдерді қабылдау мерзімінің соңына дейін қайта бере алады.</w:t>
      </w:r>
    </w:p>
    <w:p w14:paraId="2730A2D4" w14:textId="4EB4ABC9" w:rsidR="00A75473" w:rsidRPr="008251B4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Осы Қағидалардың 1</w:t>
      </w:r>
      <w:r w:rsidR="005C17FD" w:rsidRPr="008251B4">
        <w:rPr>
          <w:rFonts w:ascii="Times New Roman" w:hAnsi="Times New Roman" w:cs="Times New Roman"/>
          <w:sz w:val="20"/>
          <w:szCs w:val="20"/>
          <w:lang w:val="kk-KZ"/>
        </w:rPr>
        <w:t>7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-тармағына сәйкес келетін конкурстық өтінімдерді уәкілетті орган </w:t>
      </w:r>
      <w:r w:rsidR="00830460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конкурстық өтінімдерді қабылдау мерзімі аяқталғаннан кейін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үш жұмыс күні ішінде конкурстық комиссияның қарауына жібереді.</w:t>
      </w:r>
    </w:p>
    <w:p w14:paraId="44C97ECE" w14:textId="0FE36F91" w:rsidR="00A75473" w:rsidRPr="008251B4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Уәкілетті органның конкурстық комиссияға конкурстық өтінімдерді бергенін растау конкурстық өтінімдерді беру туралы хаттамамен ресімделеді.</w:t>
      </w:r>
    </w:p>
    <w:p w14:paraId="3805EEA1" w14:textId="366CBFD5" w:rsidR="005C17FD" w:rsidRPr="008251B4" w:rsidRDefault="005C17FD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Конкурстық комиссияның мүшелері 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уәкілетті орган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осы Қағидалардың 17-тармағына сәйкес келетін </w:t>
      </w:r>
      <w:r w:rsidR="00C95097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өтінімдерді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ұсынған күннен бастап он бес жұмыс күнінен аспайтын мерзімде осы Қағида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>ларға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3-қосымша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>ға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сәйкес бағалау парағы бойынша бағалайды және конкурс жеңімпаздарын айқындайды.</w:t>
      </w:r>
      <w:r w:rsidR="00C95097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47D4119A" w14:textId="48F951F8" w:rsidR="000663CB" w:rsidRPr="008251B4" w:rsidRDefault="00AF283C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Ү</w:t>
      </w:r>
      <w:r w:rsidR="000663CB" w:rsidRPr="008251B4">
        <w:rPr>
          <w:rFonts w:ascii="Times New Roman" w:hAnsi="Times New Roman" w:cs="Times New Roman"/>
          <w:sz w:val="20"/>
          <w:szCs w:val="20"/>
          <w:lang w:val="kk-KZ"/>
        </w:rPr>
        <w:t>міткер ұсынған конкурстық өтінімде жобаның негізгі идеясы, оның әлеуметтік әсері, күтілетін нәтижелер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і</w:t>
      </w:r>
      <w:r w:rsidR="000663CB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ашылмаған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жағдайда</w:t>
      </w:r>
      <w:r w:rsidR="000663CB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және конкурстық комиссияда жобаға қосымша сұрақтар туындаған жағдайда, конкурстық комиссия төрағасының шешімі бойынша үміткерлердің баяндамаларын презентациялармен бірге көзбе-көз немесе қашықтан тыңдау жүргізіледі.</w:t>
      </w:r>
    </w:p>
    <w:p w14:paraId="572260C6" w14:textId="4EB7B975" w:rsidR="00C64A34" w:rsidRPr="008251B4" w:rsidRDefault="00C64A34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Конкурстық комиссияның шешімі осы Қа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>ғидаларға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3-қосымша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>ға сәйкес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бағалау парағы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бойынша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жиналған балдардың санын көрсете отырып, конкурс қорытындылары туралы хаттамамен ресімделеді және оған қатысып отырған конкурстық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комиссияның мүшелері қол қояды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23BC3CF9" w14:textId="492977C0" w:rsidR="008A4260" w:rsidRPr="008251B4" w:rsidRDefault="00C64A34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21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8A4260" w:rsidRPr="008251B4">
        <w:rPr>
          <w:rFonts w:ascii="Times New Roman" w:hAnsi="Times New Roman" w:cs="Times New Roman"/>
          <w:sz w:val="20"/>
          <w:szCs w:val="20"/>
          <w:lang w:val="kk-KZ"/>
        </w:rPr>
        <w:t>Конкурстық комиссияның конкурс қорытындылары туралы хаттамасы қол қойылған күн</w:t>
      </w:r>
      <w:r w:rsidR="005E6D35" w:rsidRPr="008251B4">
        <w:rPr>
          <w:rFonts w:ascii="Times New Roman" w:hAnsi="Times New Roman" w:cs="Times New Roman"/>
          <w:sz w:val="20"/>
          <w:szCs w:val="20"/>
          <w:lang w:val="kk-KZ"/>
        </w:rPr>
        <w:t>і</w:t>
      </w:r>
      <w:r w:rsidR="008A4260" w:rsidRPr="008251B4">
        <w:rPr>
          <w:rFonts w:ascii="Times New Roman" w:hAnsi="Times New Roman" w:cs="Times New Roman"/>
          <w:sz w:val="20"/>
          <w:szCs w:val="20"/>
          <w:lang w:val="kk-KZ"/>
        </w:rPr>
        <w:t>нен бастап үш жұмыс күні ішінде бұқаралық ақпарат құралдарында жарияланады және интернет-ресурсында орналастырылады.</w:t>
      </w:r>
    </w:p>
    <w:p w14:paraId="7089EEBE" w14:textId="2E343961" w:rsidR="00BA2C45" w:rsidRPr="008251B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lastRenderedPageBreak/>
        <w:t>2</w:t>
      </w:r>
      <w:r w:rsidR="00C64A34" w:rsidRPr="008251B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Уәкілетті орган конкурс жеңімпаздары айқындалғаннан кейін он жұмыс күні ішінде конкурс қорытындылары туралы конкурстық комиссия хаттамасының </w:t>
      </w:r>
      <w:r w:rsidR="00C64A34" w:rsidRPr="008251B4">
        <w:rPr>
          <w:rFonts w:ascii="Times New Roman" w:hAnsi="Times New Roman" w:cs="Times New Roman"/>
          <w:sz w:val="20"/>
          <w:szCs w:val="20"/>
          <w:lang w:val="kk-KZ"/>
        </w:rPr>
        <w:t>үзіндісін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ұсына отырып, конкурс жеңімпазы болған үміткерлерді және конкурс жеңімпазы деп танылмаған үміткерлерді хабардар етеді.</w:t>
      </w:r>
    </w:p>
    <w:p w14:paraId="7698D36D" w14:textId="77777777" w:rsidR="00BA2C45" w:rsidRPr="008251B4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5FF3E5B8" w14:textId="77777777" w:rsidR="00BA2C45" w:rsidRPr="008251B4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AC0BE0E" w14:textId="025885B4" w:rsidR="00BA2C45" w:rsidRPr="008251B4" w:rsidRDefault="005E6D3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="00BA2C45" w:rsidRPr="008251B4">
        <w:rPr>
          <w:rFonts w:ascii="Times New Roman" w:hAnsi="Times New Roman" w:cs="Times New Roman"/>
          <w:b/>
          <w:sz w:val="20"/>
          <w:szCs w:val="20"/>
          <w:lang w:val="kk-KZ"/>
        </w:rPr>
        <w:t>-тарау. Грантты беру, пайдалану және қайтару тәртібі</w:t>
      </w:r>
    </w:p>
    <w:p w14:paraId="3F47DC61" w14:textId="77777777" w:rsidR="00BA2C45" w:rsidRPr="008251B4" w:rsidRDefault="00BA2C4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42DE3F0B" w14:textId="2724822D" w:rsidR="00BA2C45" w:rsidRPr="008251B4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E08AC" w:rsidRPr="008251B4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Конкурс жеңімпазы екінші деңгейдегі банктерде жеке шот ашады және конкурстық комиссияның </w:t>
      </w:r>
      <w:r w:rsidR="00946E1E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конкурс жеңімпаздарын айқындау туралы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хаттамасына қол қойылған күннен бастап он жұмыс күні ішінде уәкілетті органға грантты аудару үшін банктік шоттың бар-жоғы және нөмірі туралы анықтаманы ұсынады.</w:t>
      </w:r>
    </w:p>
    <w:p w14:paraId="63255F9D" w14:textId="21AB5B57" w:rsidR="00BA2C45" w:rsidRPr="008251B4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E08AC" w:rsidRPr="008251B4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. Уәкілетті орган конкурстық комиссия</w:t>
      </w:r>
      <w:r w:rsidR="00946E1E" w:rsidRPr="008251B4">
        <w:rPr>
          <w:rFonts w:ascii="Times New Roman" w:hAnsi="Times New Roman" w:cs="Times New Roman"/>
          <w:sz w:val="20"/>
          <w:szCs w:val="20"/>
          <w:lang w:val="kk-KZ"/>
        </w:rPr>
        <w:t>ның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46E1E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конкурс жеңімпаздарын анықтау туралы 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хаттамасының негізінде конкурс жеңімпазы банктік шоттың </w:t>
      </w:r>
      <w:r w:rsidR="00946E1E" w:rsidRPr="008251B4">
        <w:rPr>
          <w:rFonts w:ascii="Times New Roman" w:hAnsi="Times New Roman" w:cs="Times New Roman"/>
          <w:sz w:val="20"/>
          <w:szCs w:val="20"/>
          <w:lang w:val="kk-KZ"/>
        </w:rPr>
        <w:t>бар-жоғы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және нөмірі туралы анықтаманы ұсынғаннан кейін конкурс жеңімпазымен шарт жасасады.</w:t>
      </w:r>
    </w:p>
    <w:p w14:paraId="2BD1E2FA" w14:textId="77777777" w:rsidR="00BA2C45" w:rsidRPr="008251B4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Конкурстың кәмелетке толмаған жеңімпаздары Қазақстан Республикасының Азаматтық кодексінде белгіленген тәртіппен шарт жасасады.</w:t>
      </w:r>
    </w:p>
    <w:p w14:paraId="2DFD5B9A" w14:textId="6AB544E9" w:rsidR="00BA2C45" w:rsidRPr="008251B4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E08AC" w:rsidRPr="008251B4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. Грант алушы үш айда бір рет жобаның іске асырылу барысы туралы есепті уәкілетті органға ұсынады.</w:t>
      </w:r>
    </w:p>
    <w:p w14:paraId="6BAFE10F" w14:textId="6AC476F5" w:rsidR="00BA2C45" w:rsidRPr="008251B4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E08AC" w:rsidRPr="008251B4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. Уәкілетті орган күнтізбелік бір жыл ішінде грант қаражатының нысаналы пайдаланылуына, оның ішінде грант алушының ұсынған есебі бойынша мониторингті жүзеге асырады.</w:t>
      </w:r>
    </w:p>
    <w:p w14:paraId="5559EC8A" w14:textId="440C4243" w:rsidR="00BA2C45" w:rsidRPr="008251B4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27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Гранттың нысаналы пайдаланылмағаны анықталған жағдайда уәкілетті орган грант алушыны шарт талаптарының бұзылғаны және гранттың толық сомасын қайтару қажеттігі туралы жазбаша нысанда хабардар етеді.</w:t>
      </w:r>
    </w:p>
    <w:p w14:paraId="75D46024" w14:textId="4697973F" w:rsidR="00BA2C45" w:rsidRPr="008251B4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28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. Грант алушы 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грант қаражатын 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уәкілетті органнан хабарлама алған күннен бастап күнтізбелік отыз күн ішінде қайтарады.</w:t>
      </w:r>
    </w:p>
    <w:p w14:paraId="6F794880" w14:textId="6DD5FC7A" w:rsidR="00BA2C45" w:rsidRPr="008251B4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29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. Грант алушы қаражатты белгіленген</w:t>
      </w:r>
      <w:r w:rsidR="00946E1E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мерзімде қайтармаған жағдайда 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олар Қазақстан Республикасының заңнамасында белгіленген тәртіппен өндіріп алынады.</w:t>
      </w:r>
    </w:p>
    <w:p w14:paraId="1ADF476B" w14:textId="7773F2FC" w:rsidR="00BA2C45" w:rsidRPr="008251B4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DE08AC" w:rsidRPr="008251B4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. Грант алушы қайтарған грант қаражатын уәкілетті орган Қазақстан Республикасының заңнамасында белгіленген тәртіппен республикалық бюджетке аударады.</w:t>
      </w:r>
    </w:p>
    <w:p w14:paraId="02C3A386" w14:textId="56EB0CB0" w:rsidR="00BA2C45" w:rsidRPr="008251B4" w:rsidRDefault="009C48CE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DE08AC" w:rsidRPr="008251B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. Қаражат</w:t>
      </w:r>
      <w:r w:rsidR="00BA2C45" w:rsidRPr="008251B4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26650261" w14:textId="77777777" w:rsidR="00BA2C45" w:rsidRPr="008251B4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1) грант алушы қайтыс болған;</w:t>
      </w:r>
    </w:p>
    <w:p w14:paraId="0C190DA6" w14:textId="77777777" w:rsidR="00BA2C45" w:rsidRPr="008251B4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2) грант алушы хабар-ошарсыз кетті деп танылған немесе қайтыс болды деп жарияланған;</w:t>
      </w:r>
    </w:p>
    <w:p w14:paraId="49F23EF3" w14:textId="7D6FC897" w:rsidR="009972E6" w:rsidRPr="008251B4" w:rsidRDefault="00BA2C45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3) грант алушы іс-әрекетке қабілетсіз деп та</w:t>
      </w:r>
      <w:r w:rsidR="009C48CE" w:rsidRPr="008251B4">
        <w:rPr>
          <w:rFonts w:ascii="Times New Roman" w:hAnsi="Times New Roman" w:cs="Times New Roman"/>
          <w:sz w:val="20"/>
          <w:szCs w:val="20"/>
          <w:lang w:val="kk-KZ"/>
        </w:rPr>
        <w:t>н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ылған жағдайларда (растайтын құжаттар болған кезде) қайтарыл</w:t>
      </w:r>
      <w:r w:rsidR="00B20F73" w:rsidRPr="008251B4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Pr="008251B4">
        <w:rPr>
          <w:rFonts w:ascii="Times New Roman" w:hAnsi="Times New Roman" w:cs="Times New Roman"/>
          <w:sz w:val="20"/>
          <w:szCs w:val="20"/>
          <w:lang w:val="kk-KZ"/>
        </w:rPr>
        <w:t>айды.</w:t>
      </w:r>
      <w:r w:rsidR="009972E6" w:rsidRPr="00825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00B8333E" w14:textId="34254AC0" w:rsidR="00677582" w:rsidRPr="008251B4" w:rsidRDefault="00677582" w:rsidP="00492F59">
      <w:pPr>
        <w:tabs>
          <w:tab w:val="left" w:pos="675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251B4">
        <w:rPr>
          <w:rFonts w:ascii="Times New Roman" w:hAnsi="Times New Roman" w:cs="Times New Roman"/>
          <w:sz w:val="20"/>
          <w:szCs w:val="20"/>
          <w:lang w:val="kk-KZ"/>
        </w:rPr>
        <w:t>__________________________</w:t>
      </w:r>
    </w:p>
    <w:p w14:paraId="391233D8" w14:textId="77777777" w:rsidR="00677582" w:rsidRPr="008251B4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E32D60F" w14:textId="77777777" w:rsidR="00677582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677582" w:rsidSect="00677582">
          <w:headerReference w:type="default" r:id="rId9"/>
          <w:headerReference w:type="first" r:id="rId10"/>
          <w:pgSz w:w="11906" w:h="16838"/>
          <w:pgMar w:top="1418" w:right="851" w:bottom="1418" w:left="1418" w:header="708" w:footer="708" w:gutter="0"/>
          <w:pgNumType w:start="1"/>
          <w:cols w:space="708"/>
          <w:titlePg/>
          <w:docGrid w:linePitch="360"/>
        </w:sectPr>
      </w:pPr>
    </w:p>
    <w:p w14:paraId="69407C3E" w14:textId="7324C84B" w:rsidR="006C0A35" w:rsidRPr="008251B4" w:rsidRDefault="006C0A35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Тәуелсіздік ұрпақтары» грантын</w:t>
      </w:r>
    </w:p>
    <w:p w14:paraId="69EB35D4" w14:textId="4268BEDE" w:rsidR="00371925" w:rsidRPr="008251B4" w:rsidRDefault="00C64A34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беру</w:t>
      </w:r>
      <w:r w:rsidR="006C0A3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қағидаларына</w:t>
      </w:r>
    </w:p>
    <w:p w14:paraId="776C9462" w14:textId="6F435F5B" w:rsidR="00CF55F1" w:rsidRPr="008251B4" w:rsidRDefault="00946E1E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1-</w:t>
      </w:r>
      <w:r w:rsidR="00CF55F1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77B517A6" w14:textId="3A514030" w:rsidR="000211DA" w:rsidRPr="008251B4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028C78" w14:textId="65D3DFE3" w:rsidR="000211DA" w:rsidRPr="008251B4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022AC5" w14:textId="76695FC8" w:rsidR="000211DA" w:rsidRPr="008251B4" w:rsidRDefault="00C64A34" w:rsidP="00C64A34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51B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251B4">
        <w:rPr>
          <w:rFonts w:ascii="Times New Roman" w:hAnsi="Times New Roman" w:cs="Times New Roman"/>
          <w:bCs/>
          <w:sz w:val="28"/>
          <w:szCs w:val="28"/>
          <w:lang w:val="kk-KZ"/>
        </w:rPr>
        <w:t>Тәуелсіздік ұрпақтары» грантын беру конкурсына қатысу үшін</w:t>
      </w:r>
    </w:p>
    <w:p w14:paraId="7AA960E9" w14:textId="6FFA1E24" w:rsidR="00371925" w:rsidRPr="008251B4" w:rsidRDefault="00C64A34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51B4">
        <w:rPr>
          <w:rFonts w:ascii="Times New Roman" w:hAnsi="Times New Roman" w:cs="Times New Roman"/>
          <w:bCs/>
          <w:sz w:val="28"/>
          <w:szCs w:val="28"/>
          <w:lang w:val="kk-KZ"/>
        </w:rPr>
        <w:t>конкурстық өтінім</w:t>
      </w:r>
    </w:p>
    <w:p w14:paraId="4EF7B45E" w14:textId="77777777" w:rsidR="00371925" w:rsidRPr="008251B4" w:rsidRDefault="00371925" w:rsidP="0053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CF5F61" w14:textId="09D56F0C" w:rsidR="00371925" w:rsidRPr="008251B4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1.</w:t>
      </w:r>
      <w:r w:rsidR="008A426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Тегі</w:t>
      </w:r>
      <w:r w:rsidR="008A426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________________________________________________________</w:t>
      </w:r>
      <w:r w:rsidR="000211DA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</w:t>
      </w:r>
      <w:r w:rsidR="005317FC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</w:t>
      </w:r>
    </w:p>
    <w:p w14:paraId="6991A25F" w14:textId="4A272546" w:rsidR="000211DA" w:rsidRPr="008251B4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Аты</w:t>
      </w:r>
      <w:r w:rsidR="008A426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____</w:t>
      </w: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_____________________________________________________</w:t>
      </w:r>
      <w:r w:rsidR="000211DA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</w:t>
      </w:r>
    </w:p>
    <w:p w14:paraId="218ACEED" w14:textId="79AB9472" w:rsidR="00371925" w:rsidRPr="008251B4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Әкесінің аты (бар болса) ____________________________________________</w:t>
      </w:r>
      <w:r w:rsidR="000211DA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</w:t>
      </w:r>
      <w:r w:rsidR="005317FC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14:paraId="653126E6" w14:textId="0232B2A1" w:rsidR="00371925" w:rsidRPr="008251B4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2. Туған күні ___________________________________________________</w:t>
      </w:r>
      <w:r w:rsidR="000211DA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</w:t>
      </w:r>
      <w:r w:rsidR="005317FC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</w:t>
      </w:r>
    </w:p>
    <w:p w14:paraId="19028B57" w14:textId="5B1C92E2" w:rsidR="00371925" w:rsidRPr="008251B4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3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F55F1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Грант жобасын</w:t>
      </w:r>
      <w:r w:rsidR="00F9715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ың бағыты</w:t>
      </w:r>
      <w:r w:rsidR="00CF55F1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____________________________________________</w:t>
      </w:r>
      <w:r w:rsidR="005317FC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14:paraId="11A83C02" w14:textId="0E7BDE25" w:rsidR="00371925" w:rsidRPr="008251B4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4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. Білім</w:t>
      </w:r>
      <w:r w:rsidR="00F9715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і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426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____________________________________________________</w:t>
      </w:r>
      <w:r w:rsidR="000211DA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</w:t>
      </w:r>
      <w:r w:rsidR="00CF55F1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</w:t>
      </w:r>
      <w:r w:rsidR="005317FC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</w:t>
      </w:r>
    </w:p>
    <w:p w14:paraId="7E12E36D" w14:textId="0E43FE58" w:rsidR="00371925" w:rsidRPr="008251B4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5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. Ғылыми дәрежесі, ғылыми атағы</w:t>
      </w:r>
      <w:r w:rsidR="00CF55F1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317FC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бар б</w:t>
      </w:r>
      <w:r w:rsidR="00F9715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олса</w:t>
      </w:r>
      <w:r w:rsidR="00946E1E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)</w:t>
      </w:r>
      <w:r w:rsidR="005317FC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____</w:t>
      </w:r>
      <w:r w:rsidR="008A426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____________________________________________________</w:t>
      </w:r>
      <w:r w:rsidR="005317FC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</w:t>
      </w:r>
    </w:p>
    <w:p w14:paraId="3F2BE1CB" w14:textId="7D8EC7F7" w:rsidR="00CF55F1" w:rsidRPr="008251B4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6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20F73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Қазіргі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F9715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і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(үміткердің жұмыс орны, </w:t>
      </w:r>
      <w:r w:rsidR="00F9715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лауазымы/</w:t>
      </w:r>
      <w:r w:rsidR="00946E1E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оқу орны)</w:t>
      </w:r>
      <w:r w:rsidR="005317FC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4260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</w:t>
      </w:r>
      <w:r w:rsidR="00CF55F1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</w:p>
    <w:p w14:paraId="1B697FCF" w14:textId="7BF84A82" w:rsidR="00371925" w:rsidRPr="008251B4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7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. Байланыс </w:t>
      </w: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деректері (</w:t>
      </w:r>
      <w:r w:rsidR="004E258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ұялы/жұм</w:t>
      </w:r>
      <w:r w:rsidR="00946E1E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ыс</w:t>
      </w:r>
      <w:r w:rsidR="004E258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телефон</w:t>
      </w:r>
      <w:r w:rsidR="00946E1E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ы</w:t>
      </w:r>
      <w:r w:rsidR="004E258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, электрондық пошта</w:t>
      </w: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)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</w:t>
      </w:r>
      <w:r w:rsidR="004E258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="00CF55F1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</w:t>
      </w:r>
      <w:r w:rsidR="004E258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</w:t>
      </w:r>
      <w:r w:rsidR="00946E1E" w:rsidRPr="008251B4">
        <w:rPr>
          <w:rStyle w:val="jlqj4b"/>
          <w:rFonts w:ascii="Times New Roman" w:hAnsi="Times New Roman" w:cs="Times New Roman"/>
          <w:sz w:val="28"/>
          <w:szCs w:val="28"/>
        </w:rPr>
        <w:t>________________________________________</w:t>
      </w:r>
      <w:r w:rsidR="00492F59" w:rsidRPr="008251B4">
        <w:rPr>
          <w:rStyle w:val="jlqj4b"/>
          <w:rFonts w:ascii="Times New Roman" w:hAnsi="Times New Roman" w:cs="Times New Roman"/>
          <w:sz w:val="28"/>
          <w:szCs w:val="28"/>
        </w:rPr>
        <w:t>______</w:t>
      </w:r>
    </w:p>
    <w:p w14:paraId="6713DCE1" w14:textId="46E28AEC" w:rsidR="00CF55F1" w:rsidRPr="008251B4" w:rsidRDefault="00C64A34" w:rsidP="002914C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8</w:t>
      </w:r>
      <w:r w:rsidR="002914C2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. Тұратын </w:t>
      </w:r>
      <w:r w:rsidR="00946E1E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мекен</w:t>
      </w:r>
      <w:r w:rsidR="004E258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жайы</w:t>
      </w:r>
      <w:r w:rsidR="002914C2" w:rsidRPr="008251B4">
        <w:rPr>
          <w:rStyle w:val="jlqj4b"/>
          <w:rFonts w:ascii="Times New Roman" w:hAnsi="Times New Roman" w:cs="Times New Roman"/>
          <w:sz w:val="28"/>
          <w:szCs w:val="28"/>
        </w:rPr>
        <w:t>____________________________________________</w:t>
      </w:r>
      <w:r w:rsidR="002914C2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58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</w:t>
      </w:r>
      <w:r w:rsidR="00371925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</w:t>
      </w:r>
      <w:r w:rsidR="002914C2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______________________________</w:t>
      </w:r>
      <w:r w:rsidR="00492F5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14:paraId="3958F779" w14:textId="1EC94F96" w:rsidR="00F66765" w:rsidRPr="008251B4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9</w:t>
      </w:r>
      <w:r w:rsidR="004E258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. Қоса</w:t>
      </w:r>
      <w:r w:rsidR="00946E1E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беріліп отырған </w:t>
      </w:r>
      <w:r w:rsidR="004E2589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құжаттар</w:t>
      </w:r>
      <w:r w:rsidR="002914C2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4C2" w:rsidRPr="008251B4">
        <w:rPr>
          <w:rStyle w:val="jlqj4b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2582388E" w14:textId="77777777" w:rsidR="00CF55F1" w:rsidRPr="008251B4" w:rsidRDefault="00CF55F1" w:rsidP="00CF55F1">
      <w:pPr>
        <w:tabs>
          <w:tab w:val="left" w:pos="6862"/>
        </w:tabs>
        <w:spacing w:after="0" w:line="240" w:lineRule="auto"/>
        <w:ind w:left="723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</w:p>
    <w:p w14:paraId="53B7E934" w14:textId="5694CCD0" w:rsidR="00AF6C2D" w:rsidRPr="008251B4" w:rsidRDefault="00AF6C2D" w:rsidP="009972E6">
      <w:pPr>
        <w:tabs>
          <w:tab w:val="left" w:pos="6862"/>
        </w:tabs>
        <w:spacing w:after="0" w:line="240" w:lineRule="auto"/>
        <w:ind w:left="6237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Қолы</w:t>
      </w:r>
    </w:p>
    <w:p w14:paraId="048B445D" w14:textId="42DC8071" w:rsidR="00677582" w:rsidRPr="008251B4" w:rsidRDefault="00AF6C2D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20</w:t>
      </w:r>
      <w:r w:rsidR="00CF55F1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жыл</w:t>
      </w:r>
      <w:r w:rsidR="00946E1E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>ғы</w:t>
      </w:r>
      <w:r w:rsidR="00677582" w:rsidRPr="008251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 «   »            </w:t>
      </w:r>
    </w:p>
    <w:p w14:paraId="00A63D79" w14:textId="77777777" w:rsidR="002914C2" w:rsidRPr="008251B4" w:rsidRDefault="002914C2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</w:p>
    <w:p w14:paraId="049104E1" w14:textId="0D496FAB" w:rsidR="002914C2" w:rsidRPr="008251B4" w:rsidRDefault="002914C2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8251B4">
        <w:rPr>
          <w:rStyle w:val="jlqj4b"/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sectPr w:rsidR="002914C2" w:rsidRPr="008251B4" w:rsidSect="00492F59">
      <w:pgSz w:w="11906" w:h="16838"/>
      <w:pgMar w:top="851" w:right="99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6C0E9" w14:textId="77777777" w:rsidR="005B5E8B" w:rsidRDefault="005B5E8B" w:rsidP="00624E87">
      <w:pPr>
        <w:spacing w:after="0" w:line="240" w:lineRule="auto"/>
      </w:pPr>
      <w:r>
        <w:separator/>
      </w:r>
    </w:p>
  </w:endnote>
  <w:endnote w:type="continuationSeparator" w:id="0">
    <w:p w14:paraId="2DB6CED2" w14:textId="77777777" w:rsidR="005B5E8B" w:rsidRDefault="005B5E8B" w:rsidP="006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3DC3" w14:textId="77777777" w:rsidR="005B5E8B" w:rsidRDefault="005B5E8B" w:rsidP="00624E87">
      <w:pPr>
        <w:spacing w:after="0" w:line="240" w:lineRule="auto"/>
      </w:pPr>
      <w:r>
        <w:separator/>
      </w:r>
    </w:p>
  </w:footnote>
  <w:footnote w:type="continuationSeparator" w:id="0">
    <w:p w14:paraId="25BA6156" w14:textId="77777777" w:rsidR="005B5E8B" w:rsidRDefault="005B5E8B" w:rsidP="006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77156"/>
      <w:docPartObj>
        <w:docPartGallery w:val="Page Numbers (Top of Page)"/>
        <w:docPartUnique/>
      </w:docPartObj>
    </w:sdtPr>
    <w:sdtEndPr/>
    <w:sdtContent>
      <w:p w14:paraId="39C7C4BF" w14:textId="37C8CECF" w:rsidR="00677582" w:rsidRDefault="00677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B4">
          <w:rPr>
            <w:noProof/>
          </w:rPr>
          <w:t>2</w:t>
        </w:r>
        <w:r>
          <w:fldChar w:fldCharType="end"/>
        </w:r>
      </w:p>
    </w:sdtContent>
  </w:sdt>
  <w:p w14:paraId="06236C5C" w14:textId="77777777" w:rsidR="00677582" w:rsidRDefault="00677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16A1" w14:textId="42067B92" w:rsidR="00632094" w:rsidRDefault="00632094">
    <w:pPr>
      <w:pStyle w:val="a5"/>
      <w:jc w:val="center"/>
    </w:pPr>
  </w:p>
  <w:p w14:paraId="391D600C" w14:textId="77777777" w:rsidR="00632094" w:rsidRDefault="006320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521"/>
    <w:multiLevelType w:val="hybridMultilevel"/>
    <w:tmpl w:val="48507658"/>
    <w:lvl w:ilvl="0" w:tplc="7D7C90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A6169"/>
    <w:multiLevelType w:val="hybridMultilevel"/>
    <w:tmpl w:val="8BC6BA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2F"/>
    <w:rsid w:val="00006CBE"/>
    <w:rsid w:val="000211DA"/>
    <w:rsid w:val="00035741"/>
    <w:rsid w:val="000663CB"/>
    <w:rsid w:val="000848B8"/>
    <w:rsid w:val="000A0A86"/>
    <w:rsid w:val="000B7E01"/>
    <w:rsid w:val="000C1EEB"/>
    <w:rsid w:val="00107080"/>
    <w:rsid w:val="00110AFC"/>
    <w:rsid w:val="001300A1"/>
    <w:rsid w:val="00132751"/>
    <w:rsid w:val="00142B51"/>
    <w:rsid w:val="00164AC0"/>
    <w:rsid w:val="00195E36"/>
    <w:rsid w:val="001A50A5"/>
    <w:rsid w:val="001A53F4"/>
    <w:rsid w:val="001D6014"/>
    <w:rsid w:val="00205B60"/>
    <w:rsid w:val="002914C2"/>
    <w:rsid w:val="00295773"/>
    <w:rsid w:val="002961BA"/>
    <w:rsid w:val="002C4904"/>
    <w:rsid w:val="002F7B48"/>
    <w:rsid w:val="00322948"/>
    <w:rsid w:val="00371925"/>
    <w:rsid w:val="00375113"/>
    <w:rsid w:val="003F14F1"/>
    <w:rsid w:val="003F4BAA"/>
    <w:rsid w:val="004023DC"/>
    <w:rsid w:val="004347DB"/>
    <w:rsid w:val="00435B92"/>
    <w:rsid w:val="00443F79"/>
    <w:rsid w:val="00455191"/>
    <w:rsid w:val="004868FD"/>
    <w:rsid w:val="00490157"/>
    <w:rsid w:val="00492F59"/>
    <w:rsid w:val="004E2589"/>
    <w:rsid w:val="0050301D"/>
    <w:rsid w:val="005317FC"/>
    <w:rsid w:val="00552FCD"/>
    <w:rsid w:val="00561D04"/>
    <w:rsid w:val="0056247A"/>
    <w:rsid w:val="00566E30"/>
    <w:rsid w:val="00573788"/>
    <w:rsid w:val="00583D70"/>
    <w:rsid w:val="005B5E8B"/>
    <w:rsid w:val="005C17FD"/>
    <w:rsid w:val="005C30D7"/>
    <w:rsid w:val="005E4BDD"/>
    <w:rsid w:val="005E5F09"/>
    <w:rsid w:val="005E6D35"/>
    <w:rsid w:val="006079E2"/>
    <w:rsid w:val="006149FE"/>
    <w:rsid w:val="00622E90"/>
    <w:rsid w:val="00624E87"/>
    <w:rsid w:val="00632094"/>
    <w:rsid w:val="00635CAE"/>
    <w:rsid w:val="00636DDA"/>
    <w:rsid w:val="00645480"/>
    <w:rsid w:val="00655FA7"/>
    <w:rsid w:val="0066450C"/>
    <w:rsid w:val="0067287E"/>
    <w:rsid w:val="00677582"/>
    <w:rsid w:val="006A3F92"/>
    <w:rsid w:val="006B3B9F"/>
    <w:rsid w:val="006C0A35"/>
    <w:rsid w:val="006F2C2E"/>
    <w:rsid w:val="0071299A"/>
    <w:rsid w:val="007263B6"/>
    <w:rsid w:val="007B6A0C"/>
    <w:rsid w:val="007C524F"/>
    <w:rsid w:val="008251B4"/>
    <w:rsid w:val="0082751E"/>
    <w:rsid w:val="00830460"/>
    <w:rsid w:val="00835BB8"/>
    <w:rsid w:val="00837D0D"/>
    <w:rsid w:val="008500FB"/>
    <w:rsid w:val="00884E8E"/>
    <w:rsid w:val="00886A56"/>
    <w:rsid w:val="008A4260"/>
    <w:rsid w:val="008B3F91"/>
    <w:rsid w:val="00915EB1"/>
    <w:rsid w:val="00937DC3"/>
    <w:rsid w:val="00946E1E"/>
    <w:rsid w:val="00971A96"/>
    <w:rsid w:val="0099704F"/>
    <w:rsid w:val="009972E6"/>
    <w:rsid w:val="009A7EBC"/>
    <w:rsid w:val="009C48CE"/>
    <w:rsid w:val="009F0A1F"/>
    <w:rsid w:val="00A4542E"/>
    <w:rsid w:val="00A45A8C"/>
    <w:rsid w:val="00A73662"/>
    <w:rsid w:val="00A75473"/>
    <w:rsid w:val="00A81F04"/>
    <w:rsid w:val="00A93173"/>
    <w:rsid w:val="00AB1289"/>
    <w:rsid w:val="00AE2D52"/>
    <w:rsid w:val="00AF283C"/>
    <w:rsid w:val="00AF6C2D"/>
    <w:rsid w:val="00B01F15"/>
    <w:rsid w:val="00B10395"/>
    <w:rsid w:val="00B20F73"/>
    <w:rsid w:val="00B33397"/>
    <w:rsid w:val="00B6279D"/>
    <w:rsid w:val="00B95983"/>
    <w:rsid w:val="00BA2C45"/>
    <w:rsid w:val="00BA7A7E"/>
    <w:rsid w:val="00BC1CC8"/>
    <w:rsid w:val="00BC765D"/>
    <w:rsid w:val="00BE0C61"/>
    <w:rsid w:val="00BE521E"/>
    <w:rsid w:val="00C64A34"/>
    <w:rsid w:val="00C80394"/>
    <w:rsid w:val="00C95097"/>
    <w:rsid w:val="00CE4463"/>
    <w:rsid w:val="00CF55F1"/>
    <w:rsid w:val="00D7289B"/>
    <w:rsid w:val="00DD2CC5"/>
    <w:rsid w:val="00DD37DC"/>
    <w:rsid w:val="00DE08AC"/>
    <w:rsid w:val="00E41AAD"/>
    <w:rsid w:val="00E5659F"/>
    <w:rsid w:val="00E643CC"/>
    <w:rsid w:val="00E73FCA"/>
    <w:rsid w:val="00EA340A"/>
    <w:rsid w:val="00EB4625"/>
    <w:rsid w:val="00EB5C60"/>
    <w:rsid w:val="00EB6509"/>
    <w:rsid w:val="00ED234D"/>
    <w:rsid w:val="00EE64B8"/>
    <w:rsid w:val="00F66765"/>
    <w:rsid w:val="00F769B5"/>
    <w:rsid w:val="00F83B2F"/>
    <w:rsid w:val="00F856DC"/>
    <w:rsid w:val="00F97150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D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2FAC-E506-42C4-8B36-B7EB46AF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Оралханов Ильяс</dc:creator>
  <cp:keywords/>
  <dc:description/>
  <cp:lastModifiedBy>Актайлак НОМ КММ</cp:lastModifiedBy>
  <cp:revision>10</cp:revision>
  <cp:lastPrinted>2021-06-23T13:01:00Z</cp:lastPrinted>
  <dcterms:created xsi:type="dcterms:W3CDTF">2021-07-01T10:54:00Z</dcterms:created>
  <dcterms:modified xsi:type="dcterms:W3CDTF">2021-09-14T04:21:00Z</dcterms:modified>
</cp:coreProperties>
</file>